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8F158" w14:textId="77777777" w:rsidR="005A6342" w:rsidRDefault="005A6342" w:rsidP="005A6342">
      <w:pPr>
        <w:rPr>
          <w:rFonts w:ascii="Garamond" w:hAnsi="Garamond"/>
        </w:rPr>
      </w:pPr>
    </w:p>
    <w:p w14:paraId="0DEF75D8" w14:textId="77777777" w:rsidR="005A6342" w:rsidRDefault="005A6342" w:rsidP="005A6342">
      <w:pPr>
        <w:jc w:val="center"/>
        <w:rPr>
          <w:rFonts w:ascii="Garamond" w:hAnsi="Garamond"/>
        </w:rPr>
      </w:pPr>
      <w:r>
        <w:rPr>
          <w:rFonts w:ascii="Garamond" w:hAnsi="Garamond" w:cs="Garamond"/>
          <w:b/>
        </w:rPr>
        <w:t>ANEXO IV</w:t>
      </w:r>
    </w:p>
    <w:p w14:paraId="36888DC6" w14:textId="77777777" w:rsidR="005A6342" w:rsidRDefault="005A6342" w:rsidP="005A6342">
      <w:pPr>
        <w:jc w:val="center"/>
        <w:rPr>
          <w:rFonts w:ascii="Garamond" w:hAnsi="Garamond"/>
        </w:rPr>
      </w:pPr>
      <w:r>
        <w:rPr>
          <w:rFonts w:ascii="Garamond" w:hAnsi="Garamond" w:cs="Garamond"/>
          <w:b/>
        </w:rPr>
        <w:t xml:space="preserve">MODELO </w:t>
      </w:r>
      <w:r>
        <w:rPr>
          <w:rFonts w:ascii="Garamond" w:hAnsi="Garamond" w:cs="Garamond"/>
          <w:b/>
          <w:bCs/>
        </w:rPr>
        <w:t>MINUTA DE CONTRATO</w:t>
      </w:r>
    </w:p>
    <w:p w14:paraId="2FB3C883" w14:textId="0DD18584" w:rsidR="005A6342" w:rsidRDefault="005A6342" w:rsidP="005A6342">
      <w:pPr>
        <w:widowControl w:val="0"/>
        <w:ind w:left="112" w:right="170"/>
        <w:jc w:val="center"/>
        <w:rPr>
          <w:rFonts w:ascii="Garamond" w:hAnsi="Garamond"/>
        </w:rPr>
      </w:pPr>
      <w:r>
        <w:rPr>
          <w:rFonts w:ascii="Garamond" w:hAnsi="Garamond" w:cs="Garamond"/>
          <w:b/>
        </w:rPr>
        <w:t xml:space="preserve">PREGÃO ELETRÔNICO nº </w:t>
      </w:r>
      <w:r w:rsidR="00E53AE8">
        <w:rPr>
          <w:rFonts w:ascii="Garamond" w:hAnsi="Garamond" w:cs="Garamond"/>
          <w:b/>
        </w:rPr>
        <w:t>1</w:t>
      </w:r>
      <w:r w:rsidR="00FE27EF">
        <w:rPr>
          <w:rFonts w:ascii="Garamond" w:hAnsi="Garamond" w:cs="Garamond"/>
          <w:b/>
        </w:rPr>
        <w:t>33</w:t>
      </w:r>
      <w:r>
        <w:rPr>
          <w:rFonts w:ascii="Garamond" w:hAnsi="Garamond" w:cs="Garamond"/>
          <w:b/>
        </w:rPr>
        <w:t>/202</w:t>
      </w:r>
      <w:r w:rsidR="00D565CA">
        <w:rPr>
          <w:rFonts w:ascii="Garamond" w:hAnsi="Garamond" w:cs="Garamond"/>
          <w:b/>
        </w:rPr>
        <w:t>5</w:t>
      </w:r>
    </w:p>
    <w:p w14:paraId="1F200C6E" w14:textId="7953F37F" w:rsidR="005A6342" w:rsidRDefault="005A6342" w:rsidP="005A6342">
      <w:pPr>
        <w:widowControl w:val="0"/>
        <w:ind w:right="170"/>
        <w:jc w:val="center"/>
        <w:rPr>
          <w:rFonts w:ascii="Garamond" w:hAnsi="Garamond"/>
        </w:rPr>
      </w:pPr>
      <w:r>
        <w:rPr>
          <w:rFonts w:ascii="Garamond" w:hAnsi="Garamond" w:cs="Garamond"/>
          <w:b/>
        </w:rPr>
        <w:t xml:space="preserve">PRC nº </w:t>
      </w:r>
      <w:r w:rsidR="00E53AE8">
        <w:rPr>
          <w:rFonts w:ascii="Garamond" w:hAnsi="Garamond" w:cs="Garamond"/>
          <w:b/>
        </w:rPr>
        <w:t>2</w:t>
      </w:r>
      <w:r w:rsidR="00FE27EF">
        <w:rPr>
          <w:rFonts w:ascii="Garamond" w:hAnsi="Garamond" w:cs="Garamond"/>
          <w:b/>
        </w:rPr>
        <w:t>93</w:t>
      </w:r>
      <w:r>
        <w:rPr>
          <w:rFonts w:ascii="Garamond" w:hAnsi="Garamond" w:cs="Garamond"/>
          <w:b/>
        </w:rPr>
        <w:t>/202</w:t>
      </w:r>
      <w:r w:rsidR="003B1B07">
        <w:rPr>
          <w:rFonts w:ascii="Garamond" w:hAnsi="Garamond" w:cs="Garamond"/>
          <w:b/>
        </w:rPr>
        <w:t>5</w:t>
      </w:r>
    </w:p>
    <w:p w14:paraId="2B898C56" w14:textId="77777777" w:rsidR="005A6342" w:rsidRDefault="005A6342" w:rsidP="005A6342">
      <w:pPr>
        <w:jc w:val="center"/>
        <w:rPr>
          <w:rFonts w:ascii="Garamond" w:hAnsi="Garamond" w:cs="Garamond"/>
          <w:b/>
        </w:rPr>
      </w:pPr>
    </w:p>
    <w:p w14:paraId="56D997CE" w14:textId="77777777" w:rsidR="005A6342" w:rsidRDefault="005A6342" w:rsidP="005A6342">
      <w:pPr>
        <w:jc w:val="center"/>
        <w:rPr>
          <w:rFonts w:ascii="Garamond" w:hAnsi="Garamond" w:cs="Garamond"/>
          <w:b/>
        </w:rPr>
      </w:pPr>
    </w:p>
    <w:p w14:paraId="74A1AE7F" w14:textId="4A9C3566" w:rsidR="005A6342" w:rsidRDefault="005A6342" w:rsidP="005A6342">
      <w:pPr>
        <w:pStyle w:val="Ttulo10"/>
        <w:rPr>
          <w:rFonts w:ascii="Garamond" w:eastAsia="Garamond" w:hAnsi="Garamond" w:cs="Garamond"/>
          <w:b w:val="0"/>
        </w:rPr>
      </w:pPr>
      <w:r>
        <w:rPr>
          <w:rFonts w:ascii="Garamond" w:hAnsi="Garamond" w:cs="Garamond"/>
          <w:sz w:val="24"/>
          <w:szCs w:val="24"/>
        </w:rPr>
        <w:t>CONTRATO Nº ...../202</w:t>
      </w:r>
      <w:r w:rsidR="00357E67">
        <w:rPr>
          <w:rFonts w:ascii="Garamond" w:hAnsi="Garamond" w:cs="Garamond"/>
          <w:sz w:val="24"/>
          <w:szCs w:val="24"/>
          <w:lang w:val="pt-BR"/>
        </w:rPr>
        <w:t>5</w:t>
      </w:r>
      <w:r>
        <w:rPr>
          <w:rFonts w:ascii="Garamond" w:eastAsia="Garamond" w:hAnsi="Garamond" w:cs="Garamond"/>
          <w:b w:val="0"/>
        </w:rPr>
        <w:t xml:space="preserve">       </w:t>
      </w:r>
    </w:p>
    <w:p w14:paraId="79B03738" w14:textId="77777777" w:rsidR="005A6342" w:rsidRDefault="005A6342" w:rsidP="005A6342">
      <w:pPr>
        <w:pStyle w:val="Ttulo10"/>
        <w:rPr>
          <w:rFonts w:ascii="Garamond" w:hAnsi="Garamond"/>
        </w:rPr>
      </w:pPr>
      <w:r>
        <w:rPr>
          <w:rFonts w:ascii="Garamond" w:eastAsia="Garamond" w:hAnsi="Garamond" w:cs="Garamond"/>
          <w:b w:val="0"/>
        </w:rPr>
        <w:t xml:space="preserve">                                                            </w:t>
      </w:r>
    </w:p>
    <w:p w14:paraId="78434D8F" w14:textId="77777777" w:rsidR="005A6342" w:rsidRDefault="005A6342" w:rsidP="005A6342">
      <w:pPr>
        <w:pStyle w:val="Recuodecorpodetexto21"/>
        <w:spacing w:after="0" w:line="240" w:lineRule="auto"/>
        <w:ind w:left="3969"/>
        <w:jc w:val="both"/>
        <w:rPr>
          <w:rFonts w:ascii="Garamond" w:hAnsi="Garamond"/>
        </w:rPr>
      </w:pPr>
      <w:r>
        <w:rPr>
          <w:rFonts w:ascii="Garamond" w:eastAsia="Garamond" w:hAnsi="Garamond" w:cs="Garamond"/>
        </w:rPr>
        <w:t xml:space="preserve">                                                                               </w:t>
      </w:r>
      <w:r>
        <w:rPr>
          <w:rFonts w:ascii="Garamond" w:hAnsi="Garamond" w:cs="Garamond"/>
        </w:rPr>
        <w:t xml:space="preserve">CONTRATO QUE FAZEM </w:t>
      </w:r>
      <w:r>
        <w:rPr>
          <w:rFonts w:ascii="Garamond" w:hAnsi="Garamond" w:cs="Garamond"/>
          <w:lang w:val="pt-BR"/>
        </w:rPr>
        <w:t xml:space="preserve">ENTRE SI </w:t>
      </w:r>
      <w:r>
        <w:rPr>
          <w:rFonts w:ascii="Garamond" w:hAnsi="Garamond" w:cs="Garamond"/>
        </w:rPr>
        <w:t>O</w:t>
      </w:r>
      <w:r>
        <w:rPr>
          <w:rFonts w:ascii="Garamond" w:hAnsi="Garamond" w:cs="Garamond"/>
          <w:lang w:val="pt-BR"/>
        </w:rPr>
        <w:t xml:space="preserve"> </w:t>
      </w:r>
      <w:r>
        <w:rPr>
          <w:rFonts w:ascii="Garamond" w:hAnsi="Garamond" w:cs="Garamond"/>
        </w:rPr>
        <w:t xml:space="preserve">MUNICÍPIO DE LEOPOLDINA E A </w:t>
      </w:r>
      <w:r>
        <w:rPr>
          <w:rFonts w:ascii="Garamond" w:hAnsi="Garamond" w:cs="Garamond"/>
          <w:lang w:val="pt-BR"/>
        </w:rPr>
        <w:t>EMPRESA</w:t>
      </w:r>
      <w:r>
        <w:rPr>
          <w:rFonts w:ascii="Garamond" w:hAnsi="Garamond" w:cs="Garamond"/>
        </w:rPr>
        <w:t>....., SOB AS CLÁUSULAS E CONDIÇÕES SEGUINTES:</w:t>
      </w:r>
    </w:p>
    <w:p w14:paraId="49036EA5" w14:textId="77777777" w:rsidR="005A6342" w:rsidRDefault="005A6342" w:rsidP="005A6342">
      <w:pPr>
        <w:rPr>
          <w:rFonts w:ascii="Garamond" w:hAnsi="Garamond" w:cs="Garamond"/>
          <w:b/>
          <w:bCs/>
        </w:rPr>
      </w:pPr>
    </w:p>
    <w:p w14:paraId="23B887FC" w14:textId="77777777" w:rsidR="005A6342" w:rsidRDefault="005A6342" w:rsidP="005A6342">
      <w:pPr>
        <w:autoSpaceDE w:val="0"/>
        <w:autoSpaceDN w:val="0"/>
        <w:adjustRightInd w:val="0"/>
        <w:jc w:val="both"/>
        <w:rPr>
          <w:rFonts w:ascii="Garamond" w:hAnsi="Garamond" w:cs="Arial"/>
        </w:rPr>
      </w:pPr>
      <w:r>
        <w:rPr>
          <w:rFonts w:ascii="Garamond" w:hAnsi="Garamond" w:cs="Arial"/>
          <w:b/>
          <w:bCs/>
        </w:rPr>
        <w:t>O Município de Leopoldina</w:t>
      </w:r>
      <w:r>
        <w:rPr>
          <w:rFonts w:ascii="Garamond" w:hAnsi="Garamond" w:cs="Arial"/>
        </w:rPr>
        <w:t xml:space="preserve">, inscrito no CNPJ nº 17.733.643/0001-47, com sede a Rua Lucas Augusto, nº 68, Bairro Centro, na cidade de Leopoldina/MG, neste ato representado pelo </w:t>
      </w:r>
      <w:proofErr w:type="spellStart"/>
      <w:r>
        <w:rPr>
          <w:rFonts w:ascii="Garamond" w:hAnsi="Garamond" w:cs="Arial"/>
        </w:rPr>
        <w:t>Exmo</w:t>
      </w:r>
      <w:proofErr w:type="spellEnd"/>
      <w:r>
        <w:rPr>
          <w:rFonts w:ascii="Garamond" w:hAnsi="Garamond" w:cs="Arial"/>
        </w:rPr>
        <w:t xml:space="preserve"> Sr. Prefeito, Pedro Augusto Junqueira Ferraz, a seguir denominado </w:t>
      </w:r>
      <w:r>
        <w:rPr>
          <w:rFonts w:ascii="Garamond" w:hAnsi="Garamond" w:cs="Arial"/>
          <w:b/>
          <w:bCs/>
        </w:rPr>
        <w:t xml:space="preserve">CONTRATANTE </w:t>
      </w:r>
      <w:r>
        <w:rPr>
          <w:rFonts w:ascii="Garamond" w:hAnsi="Garamond" w:cs="Arial"/>
        </w:rPr>
        <w:t xml:space="preserve">e a empresa </w:t>
      </w:r>
      <w:r>
        <w:rPr>
          <w:rFonts w:ascii="Garamond" w:hAnsi="Garamond" w:cs="Arial"/>
          <w:b/>
          <w:bCs/>
        </w:rPr>
        <w:t>_________________</w:t>
      </w:r>
      <w:r>
        <w:rPr>
          <w:rFonts w:ascii="Garamond" w:hAnsi="Garamond" w:cs="Arial"/>
        </w:rPr>
        <w:t>, inscrito(a) no CNPJ sob nº ________, sediado a ___________________________, representada pelo(a) Sr.(a)</w:t>
      </w:r>
    </w:p>
    <w:p w14:paraId="7945926E" w14:textId="50DC241E" w:rsidR="005A6342" w:rsidRDefault="005A6342" w:rsidP="005A6342">
      <w:pPr>
        <w:autoSpaceDE w:val="0"/>
        <w:autoSpaceDN w:val="0"/>
        <w:adjustRightInd w:val="0"/>
        <w:jc w:val="both"/>
        <w:rPr>
          <w:rFonts w:ascii="Garamond" w:hAnsi="Garamond" w:cs="Arial"/>
        </w:rPr>
      </w:pPr>
      <w:r>
        <w:rPr>
          <w:rFonts w:ascii="Garamond" w:hAnsi="Garamond" w:cs="Arial"/>
        </w:rPr>
        <w:t xml:space="preserve">________________________, a seguir denominado </w:t>
      </w:r>
      <w:r>
        <w:rPr>
          <w:rFonts w:ascii="Garamond" w:hAnsi="Garamond" w:cs="Arial"/>
          <w:b/>
          <w:bCs/>
        </w:rPr>
        <w:t xml:space="preserve">CONTRATADO, </w:t>
      </w:r>
      <w:r>
        <w:rPr>
          <w:rFonts w:ascii="Garamond" w:hAnsi="Garamond" w:cs="Arial"/>
        </w:rPr>
        <w:t xml:space="preserve">resolvem firmar o presente Termo de Contrato, com fundamento no </w:t>
      </w:r>
      <w:r>
        <w:rPr>
          <w:rFonts w:ascii="Garamond" w:hAnsi="Garamond" w:cs="Arial"/>
          <w:b/>
          <w:bCs/>
        </w:rPr>
        <w:t xml:space="preserve">Processo nº </w:t>
      </w:r>
      <w:r w:rsidR="00E53AE8">
        <w:rPr>
          <w:rFonts w:ascii="Garamond" w:hAnsi="Garamond" w:cs="Arial"/>
          <w:b/>
          <w:bCs/>
        </w:rPr>
        <w:t>2</w:t>
      </w:r>
      <w:r w:rsidR="00FE27EF">
        <w:rPr>
          <w:rFonts w:ascii="Garamond" w:hAnsi="Garamond" w:cs="Arial"/>
          <w:b/>
          <w:bCs/>
        </w:rPr>
        <w:t>93</w:t>
      </w:r>
      <w:r>
        <w:rPr>
          <w:rFonts w:ascii="Garamond" w:hAnsi="Garamond" w:cs="Arial"/>
          <w:b/>
          <w:bCs/>
        </w:rPr>
        <w:t>/202</w:t>
      </w:r>
      <w:r w:rsidR="003B1B07">
        <w:rPr>
          <w:rFonts w:ascii="Garamond" w:hAnsi="Garamond" w:cs="Arial"/>
          <w:b/>
          <w:bCs/>
        </w:rPr>
        <w:t>5</w:t>
      </w:r>
      <w:r>
        <w:rPr>
          <w:rFonts w:ascii="Garamond" w:hAnsi="Garamond" w:cs="Arial"/>
          <w:b/>
          <w:bCs/>
        </w:rPr>
        <w:t xml:space="preserve"> - Pregão Eletrônico nº</w:t>
      </w:r>
      <w:r w:rsidR="00392A7A">
        <w:rPr>
          <w:rFonts w:ascii="Garamond" w:hAnsi="Garamond" w:cs="Arial"/>
          <w:b/>
          <w:bCs/>
        </w:rPr>
        <w:t xml:space="preserve"> </w:t>
      </w:r>
      <w:r w:rsidR="00E53AE8">
        <w:rPr>
          <w:rFonts w:ascii="Garamond" w:hAnsi="Garamond" w:cs="Arial"/>
          <w:b/>
          <w:bCs/>
        </w:rPr>
        <w:t>1</w:t>
      </w:r>
      <w:r w:rsidR="00FE27EF">
        <w:rPr>
          <w:rFonts w:ascii="Garamond" w:hAnsi="Garamond" w:cs="Arial"/>
          <w:b/>
          <w:bCs/>
        </w:rPr>
        <w:t>33</w:t>
      </w:r>
      <w:r>
        <w:rPr>
          <w:rFonts w:ascii="Garamond" w:hAnsi="Garamond" w:cs="Arial"/>
          <w:b/>
          <w:bCs/>
        </w:rPr>
        <w:t>/202</w:t>
      </w:r>
      <w:r w:rsidR="00D565CA">
        <w:rPr>
          <w:rFonts w:ascii="Garamond" w:hAnsi="Garamond" w:cs="Arial"/>
          <w:b/>
          <w:bCs/>
        </w:rPr>
        <w:t>5</w:t>
      </w:r>
      <w:r>
        <w:rPr>
          <w:rFonts w:ascii="Garamond" w:hAnsi="Garamond" w:cs="Arial"/>
        </w:rPr>
        <w:t>, em observância às disposições da Lei nº 14.133/21 e os Decretos Municipais nº 5.</w:t>
      </w:r>
      <w:r w:rsidR="00FE27EF">
        <w:rPr>
          <w:rFonts w:ascii="Garamond" w:hAnsi="Garamond" w:cs="Arial"/>
        </w:rPr>
        <w:t>570</w:t>
      </w:r>
      <w:r>
        <w:rPr>
          <w:rFonts w:ascii="Garamond" w:hAnsi="Garamond" w:cs="Arial"/>
        </w:rPr>
        <w:t>/2</w:t>
      </w:r>
      <w:r w:rsidR="00FE27EF">
        <w:rPr>
          <w:rFonts w:ascii="Garamond" w:hAnsi="Garamond" w:cs="Arial"/>
        </w:rPr>
        <w:t>5</w:t>
      </w:r>
      <w:r>
        <w:rPr>
          <w:rFonts w:ascii="Garamond" w:hAnsi="Garamond" w:cs="Arial"/>
        </w:rPr>
        <w:t>, 5.189/23, 5.190/23 e demais legislações aplicáveis, aplicando-se a este instrumento suas disposições irrestrita e incondicionalmente, bem como pelas cláusulas e condições seguintes:</w:t>
      </w:r>
    </w:p>
    <w:p w14:paraId="7D0F7587" w14:textId="77777777" w:rsidR="005A6342" w:rsidRDefault="005A6342" w:rsidP="005A6342">
      <w:pPr>
        <w:jc w:val="both"/>
        <w:rPr>
          <w:rFonts w:ascii="Garamond" w:hAnsi="Garamond" w:cs="Garamond"/>
          <w:b/>
          <w:bCs/>
        </w:rPr>
      </w:pPr>
    </w:p>
    <w:p w14:paraId="551CA7B7" w14:textId="77777777" w:rsidR="005A6342" w:rsidRDefault="005A6342" w:rsidP="005A6342">
      <w:pPr>
        <w:pStyle w:val="Ttulo4"/>
        <w:numPr>
          <w:ilvl w:val="3"/>
          <w:numId w:val="3"/>
        </w:numPr>
        <w:jc w:val="both"/>
        <w:rPr>
          <w:rFonts w:ascii="Garamond" w:hAnsi="Garamond" w:cs="Garamond"/>
          <w:b/>
          <w:bCs/>
          <w:sz w:val="24"/>
        </w:rPr>
      </w:pPr>
      <w:r>
        <w:rPr>
          <w:rFonts w:ascii="Garamond" w:hAnsi="Garamond" w:cs="Garamond"/>
          <w:b/>
          <w:bCs/>
          <w:sz w:val="24"/>
        </w:rPr>
        <w:t>CLÁUSULA PRIMEIRA – OBJETO</w:t>
      </w:r>
    </w:p>
    <w:p w14:paraId="475AF212" w14:textId="77777777" w:rsidR="005A6342" w:rsidRDefault="005A6342" w:rsidP="005A6342">
      <w:pPr>
        <w:pStyle w:val="Default"/>
        <w:rPr>
          <w:rFonts w:ascii="Garamond" w:hAnsi="Garamond"/>
          <w:lang w:val="x-none"/>
        </w:rPr>
      </w:pPr>
    </w:p>
    <w:p w14:paraId="0705672C" w14:textId="4D031504" w:rsidR="005A6342" w:rsidRPr="006C26D3" w:rsidRDefault="005A6342" w:rsidP="006C26D3">
      <w:pPr>
        <w:spacing w:before="1" w:line="360" w:lineRule="auto"/>
        <w:jc w:val="both"/>
        <w:rPr>
          <w:rFonts w:ascii="Garamond" w:hAnsi="Garamond" w:cs="Garamond"/>
        </w:rPr>
      </w:pPr>
      <w:r>
        <w:rPr>
          <w:rFonts w:ascii="Garamond" w:hAnsi="Garamond" w:cs="Garamond"/>
        </w:rPr>
        <w:t xml:space="preserve">1.1. </w:t>
      </w:r>
      <w:r w:rsidR="00D91D2F" w:rsidRPr="006C26D3">
        <w:rPr>
          <w:rFonts w:ascii="Garamond" w:hAnsi="Garamond"/>
          <w:lang w:eastAsia="pt-BR"/>
        </w:rPr>
        <w:t xml:space="preserve">O objeto do presente instrumento é a futura e eventual </w:t>
      </w:r>
      <w:r w:rsidR="007761C7">
        <w:rPr>
          <w:rFonts w:ascii="Garamond" w:hAnsi="Garamond"/>
          <w:sz w:val="22"/>
          <w:szCs w:val="22"/>
        </w:rPr>
        <w:t>C</w:t>
      </w:r>
      <w:r w:rsidR="007761C7" w:rsidRPr="0032687D">
        <w:rPr>
          <w:rFonts w:ascii="Garamond" w:hAnsi="Garamond"/>
          <w:sz w:val="22"/>
          <w:szCs w:val="22"/>
        </w:rPr>
        <w:t>ontratação de empresa</w:t>
      </w:r>
      <w:r w:rsidR="007761C7">
        <w:rPr>
          <w:rFonts w:ascii="Garamond" w:hAnsi="Garamond"/>
          <w:sz w:val="22"/>
          <w:szCs w:val="22"/>
        </w:rPr>
        <w:t xml:space="preserve"> especializada</w:t>
      </w:r>
      <w:r w:rsidR="007761C7" w:rsidRPr="0032687D">
        <w:rPr>
          <w:rFonts w:ascii="Garamond" w:hAnsi="Garamond"/>
          <w:sz w:val="22"/>
          <w:szCs w:val="22"/>
        </w:rPr>
        <w:t xml:space="preserve"> </w:t>
      </w:r>
      <w:r w:rsidR="007761C7" w:rsidRPr="001A4D4E">
        <w:rPr>
          <w:rFonts w:ascii="Garamond" w:hAnsi="Garamond"/>
          <w:bCs/>
        </w:rPr>
        <w:t xml:space="preserve">para </w:t>
      </w:r>
      <w:r w:rsidR="007761C7" w:rsidRPr="00436D1D">
        <w:rPr>
          <w:bCs/>
        </w:rPr>
        <w:t xml:space="preserve">futura e eventual </w:t>
      </w:r>
      <w:r w:rsidR="002D485C">
        <w:rPr>
          <w:rStyle w:val="Forte"/>
        </w:rPr>
        <w:t>aquisição de material</w:t>
      </w:r>
      <w:r w:rsidR="000530FC">
        <w:rPr>
          <w:rStyle w:val="Forte"/>
        </w:rPr>
        <w:t xml:space="preserve"> elétrico</w:t>
      </w:r>
      <w:r w:rsidR="002D485C">
        <w:rPr>
          <w:rStyle w:val="Forte"/>
        </w:rPr>
        <w:t xml:space="preserve"> </w:t>
      </w:r>
      <w:r w:rsidR="002D485C" w:rsidRPr="00436D1D">
        <w:rPr>
          <w:bCs/>
        </w:rPr>
        <w:t xml:space="preserve">para atendimento às necessidades da </w:t>
      </w:r>
      <w:r w:rsidR="000530FC" w:rsidRPr="00C4249D">
        <w:t>Secretaria Municipa</w:t>
      </w:r>
      <w:r w:rsidR="00FE27EF">
        <w:t>l</w:t>
      </w:r>
      <w:r w:rsidR="000530FC" w:rsidRPr="00C4249D">
        <w:t xml:space="preserve"> de</w:t>
      </w:r>
      <w:r w:rsidR="00FE27EF">
        <w:t xml:space="preserve"> </w:t>
      </w:r>
      <w:r w:rsidR="000530FC">
        <w:rPr>
          <w:bCs/>
        </w:rPr>
        <w:t xml:space="preserve">Serviços Urbanos </w:t>
      </w:r>
      <w:r w:rsidR="007761C7">
        <w:rPr>
          <w:bCs/>
        </w:rPr>
        <w:t>do município de Leopoldina</w:t>
      </w:r>
      <w:r w:rsidR="00D91D2F" w:rsidRPr="00D91D2F">
        <w:rPr>
          <w:rFonts w:ascii="Garamond" w:hAnsi="Garamond"/>
          <w:lang w:eastAsia="pt-BR"/>
        </w:rPr>
        <w:t>, de acordo com as especificações e quantitativos constantes do Termo de Referência, Anexo I deste Edital.</w:t>
      </w:r>
    </w:p>
    <w:p w14:paraId="74E52B0B" w14:textId="4BDBA72E" w:rsidR="00E53AE8" w:rsidRDefault="00EC5D8F" w:rsidP="00E53AE8">
      <w:pPr>
        <w:rPr>
          <w:rFonts w:ascii="Garamond" w:hAnsi="Garamond" w:cs="Garamond"/>
        </w:rPr>
      </w:pPr>
      <w:r>
        <w:rPr>
          <w:rFonts w:ascii="Garamond" w:hAnsi="Garamond" w:cs="Garamond"/>
        </w:rPr>
        <w:t xml:space="preserve">1.2. </w:t>
      </w:r>
      <w:r w:rsidR="005A6342">
        <w:rPr>
          <w:rFonts w:ascii="Garamond" w:hAnsi="Garamond" w:cs="Garamond"/>
        </w:rPr>
        <w:t>Objeto da contratação:</w:t>
      </w:r>
    </w:p>
    <w:tbl>
      <w:tblPr>
        <w:tblW w:w="9678" w:type="dxa"/>
        <w:tblLayout w:type="fixed"/>
        <w:tblCellMar>
          <w:left w:w="70" w:type="dxa"/>
          <w:right w:w="70" w:type="dxa"/>
        </w:tblCellMar>
        <w:tblLook w:val="04A0" w:firstRow="1" w:lastRow="0" w:firstColumn="1" w:lastColumn="0" w:noHBand="0" w:noVBand="1"/>
      </w:tblPr>
      <w:tblGrid>
        <w:gridCol w:w="792"/>
        <w:gridCol w:w="4601"/>
        <w:gridCol w:w="903"/>
        <w:gridCol w:w="1114"/>
        <w:gridCol w:w="992"/>
        <w:gridCol w:w="1276"/>
      </w:tblGrid>
      <w:tr w:rsidR="00B107F3" w:rsidRPr="001A4D4E" w14:paraId="34FD20DD" w14:textId="77777777" w:rsidTr="008C1255">
        <w:trPr>
          <w:trHeight w:val="480"/>
        </w:trPr>
        <w:tc>
          <w:tcPr>
            <w:tcW w:w="792"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098FB78C" w14:textId="77777777" w:rsidR="00B107F3" w:rsidRPr="001A4D4E" w:rsidRDefault="00B107F3" w:rsidP="008C1255">
            <w:pPr>
              <w:jc w:val="center"/>
              <w:rPr>
                <w:rFonts w:ascii="Garamond" w:hAnsi="Garamond"/>
                <w:b/>
                <w:bCs/>
              </w:rPr>
            </w:pPr>
            <w:r w:rsidRPr="001A4D4E">
              <w:rPr>
                <w:rFonts w:ascii="Garamond" w:hAnsi="Garamond"/>
                <w:b/>
                <w:bCs/>
              </w:rPr>
              <w:t>Item</w:t>
            </w:r>
          </w:p>
        </w:tc>
        <w:tc>
          <w:tcPr>
            <w:tcW w:w="4601" w:type="dxa"/>
            <w:tcBorders>
              <w:top w:val="single" w:sz="4" w:space="0" w:color="auto"/>
              <w:left w:val="nil"/>
              <w:bottom w:val="single" w:sz="4" w:space="0" w:color="auto"/>
              <w:right w:val="single" w:sz="4" w:space="0" w:color="auto"/>
            </w:tcBorders>
            <w:shd w:val="clear" w:color="auto" w:fill="C6E0B4"/>
            <w:vAlign w:val="center"/>
            <w:hideMark/>
          </w:tcPr>
          <w:p w14:paraId="69813EC3" w14:textId="77777777" w:rsidR="00B107F3" w:rsidRPr="001A4D4E" w:rsidRDefault="00B107F3" w:rsidP="008C1255">
            <w:pPr>
              <w:jc w:val="center"/>
              <w:rPr>
                <w:rFonts w:ascii="Garamond" w:hAnsi="Garamond"/>
                <w:b/>
                <w:bCs/>
              </w:rPr>
            </w:pPr>
            <w:r w:rsidRPr="001A4D4E">
              <w:rPr>
                <w:rFonts w:ascii="Garamond" w:hAnsi="Garamond"/>
                <w:b/>
                <w:bCs/>
              </w:rPr>
              <w:t>Descrição do Produto</w:t>
            </w:r>
          </w:p>
        </w:tc>
        <w:tc>
          <w:tcPr>
            <w:tcW w:w="903" w:type="dxa"/>
            <w:tcBorders>
              <w:top w:val="single" w:sz="4" w:space="0" w:color="auto"/>
              <w:left w:val="nil"/>
              <w:bottom w:val="single" w:sz="4" w:space="0" w:color="auto"/>
              <w:right w:val="single" w:sz="4" w:space="0" w:color="auto"/>
            </w:tcBorders>
            <w:shd w:val="clear" w:color="auto" w:fill="C6E0B4"/>
            <w:vAlign w:val="center"/>
            <w:hideMark/>
          </w:tcPr>
          <w:p w14:paraId="1E51B4EE" w14:textId="77777777" w:rsidR="00B107F3" w:rsidRPr="00C24384" w:rsidRDefault="00B107F3" w:rsidP="008C1255">
            <w:pPr>
              <w:jc w:val="center"/>
              <w:rPr>
                <w:rFonts w:ascii="Garamond" w:hAnsi="Garamond"/>
                <w:b/>
                <w:bCs/>
                <w:sz w:val="18"/>
                <w:szCs w:val="18"/>
              </w:rPr>
            </w:pPr>
            <w:r w:rsidRPr="00C24384">
              <w:rPr>
                <w:rFonts w:ascii="Garamond" w:hAnsi="Garamond"/>
                <w:b/>
                <w:bCs/>
                <w:sz w:val="18"/>
                <w:szCs w:val="18"/>
              </w:rPr>
              <w:t>Unidade</w:t>
            </w:r>
          </w:p>
        </w:tc>
        <w:tc>
          <w:tcPr>
            <w:tcW w:w="1114" w:type="dxa"/>
            <w:tcBorders>
              <w:top w:val="single" w:sz="4" w:space="0" w:color="auto"/>
              <w:left w:val="nil"/>
              <w:bottom w:val="single" w:sz="4" w:space="0" w:color="auto"/>
              <w:right w:val="single" w:sz="4" w:space="0" w:color="auto"/>
            </w:tcBorders>
            <w:shd w:val="clear" w:color="auto" w:fill="C6E0B4"/>
            <w:vAlign w:val="center"/>
            <w:hideMark/>
          </w:tcPr>
          <w:p w14:paraId="3F96CC21" w14:textId="77777777" w:rsidR="00B107F3" w:rsidRPr="00C24384" w:rsidRDefault="00B107F3" w:rsidP="008C1255">
            <w:pPr>
              <w:jc w:val="center"/>
              <w:rPr>
                <w:rFonts w:ascii="Garamond" w:hAnsi="Garamond"/>
                <w:b/>
                <w:bCs/>
                <w:sz w:val="18"/>
                <w:szCs w:val="18"/>
              </w:rPr>
            </w:pPr>
            <w:r w:rsidRPr="00C24384">
              <w:rPr>
                <w:rFonts w:ascii="Garamond" w:hAnsi="Garamond"/>
                <w:b/>
                <w:bCs/>
                <w:sz w:val="18"/>
                <w:szCs w:val="18"/>
              </w:rPr>
              <w:t>Quantidade</w:t>
            </w:r>
          </w:p>
        </w:tc>
        <w:tc>
          <w:tcPr>
            <w:tcW w:w="992" w:type="dxa"/>
            <w:tcBorders>
              <w:top w:val="single" w:sz="4" w:space="0" w:color="auto"/>
              <w:left w:val="nil"/>
              <w:bottom w:val="single" w:sz="4" w:space="0" w:color="auto"/>
              <w:right w:val="single" w:sz="4" w:space="0" w:color="auto"/>
            </w:tcBorders>
            <w:shd w:val="clear" w:color="auto" w:fill="C6E0B4"/>
            <w:vAlign w:val="center"/>
            <w:hideMark/>
          </w:tcPr>
          <w:p w14:paraId="1721D446" w14:textId="77777777" w:rsidR="00B107F3" w:rsidRPr="001A4D4E" w:rsidRDefault="00B107F3" w:rsidP="008C1255">
            <w:pPr>
              <w:jc w:val="center"/>
              <w:rPr>
                <w:rFonts w:ascii="Garamond" w:hAnsi="Garamond"/>
                <w:b/>
                <w:bCs/>
              </w:rPr>
            </w:pPr>
            <w:r w:rsidRPr="001A4D4E">
              <w:rPr>
                <w:rFonts w:ascii="Garamond" w:hAnsi="Garamond"/>
                <w:b/>
                <w:bCs/>
              </w:rPr>
              <w:t>Valor Unitário</w:t>
            </w:r>
          </w:p>
        </w:tc>
        <w:tc>
          <w:tcPr>
            <w:tcW w:w="1276" w:type="dxa"/>
            <w:tcBorders>
              <w:top w:val="single" w:sz="4" w:space="0" w:color="auto"/>
              <w:left w:val="nil"/>
              <w:bottom w:val="single" w:sz="4" w:space="0" w:color="auto"/>
              <w:right w:val="single" w:sz="4" w:space="0" w:color="auto"/>
            </w:tcBorders>
            <w:shd w:val="clear" w:color="auto" w:fill="C6E0B4"/>
            <w:vAlign w:val="center"/>
            <w:hideMark/>
          </w:tcPr>
          <w:p w14:paraId="07D94372" w14:textId="77777777" w:rsidR="00B107F3" w:rsidRPr="001A4D4E" w:rsidRDefault="00B107F3" w:rsidP="008C1255">
            <w:pPr>
              <w:jc w:val="center"/>
              <w:rPr>
                <w:rFonts w:ascii="Garamond" w:hAnsi="Garamond"/>
                <w:b/>
                <w:bCs/>
              </w:rPr>
            </w:pPr>
            <w:r w:rsidRPr="001A4D4E">
              <w:rPr>
                <w:rFonts w:ascii="Garamond" w:hAnsi="Garamond"/>
                <w:b/>
                <w:bCs/>
              </w:rPr>
              <w:t>Valor Total</w:t>
            </w:r>
          </w:p>
        </w:tc>
      </w:tr>
      <w:tr w:rsidR="00B107F3" w:rsidRPr="001A4D4E" w14:paraId="53EC6400"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6DE29DD1"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9CD4B78" w14:textId="77777777" w:rsidR="00B107F3" w:rsidRDefault="00B107F3" w:rsidP="008C1255">
            <w:pPr>
              <w:jc w:val="both"/>
              <w:rPr>
                <w:rFonts w:ascii="Arial" w:hAnsi="Arial" w:cs="Arial"/>
                <w:color w:val="000000"/>
                <w:shd w:val="clear" w:color="auto" w:fill="FFFFFF"/>
              </w:rPr>
            </w:pPr>
            <w:r w:rsidRPr="00B0341C">
              <w:rPr>
                <w:rFonts w:ascii="Arial" w:hAnsi="Arial" w:cs="Arial"/>
              </w:rPr>
              <w:t xml:space="preserve">ALICATE AMPERIMETRO DIGITAL. </w:t>
            </w:r>
            <w:r w:rsidRPr="00B0341C">
              <w:rPr>
                <w:rFonts w:ascii="Arial" w:hAnsi="Arial" w:cs="Arial"/>
                <w:color w:val="000000"/>
                <w:shd w:val="clear" w:color="auto" w:fill="FFFFFF"/>
              </w:rPr>
              <w:t xml:space="preserve">MATERIAL: PLÁSTICO; TIPO: DIGITAL; CORRENTE: 20 A/ 200 A/ 1.000 A </w:t>
            </w:r>
            <w:proofErr w:type="spellStart"/>
            <w:r w:rsidRPr="00B0341C">
              <w:rPr>
                <w:rFonts w:ascii="Arial" w:hAnsi="Arial" w:cs="Arial"/>
                <w:color w:val="000000"/>
                <w:shd w:val="clear" w:color="auto" w:fill="FFFFFF"/>
              </w:rPr>
              <w:t>A</w:t>
            </w:r>
            <w:proofErr w:type="spellEnd"/>
            <w:r w:rsidRPr="00B0341C">
              <w:rPr>
                <w:rFonts w:ascii="Arial" w:hAnsi="Arial" w:cs="Arial"/>
                <w:color w:val="000000"/>
                <w:shd w:val="clear" w:color="auto" w:fill="FFFFFF"/>
              </w:rPr>
              <w:t>; VOLTAGEM: 750V AC E 1000V DC; ALIMENTAÇÃO: BATERIA; VOLTAGEM BATERIA: 9 V; RESISTÊNCIA: 2 MOHM; APLICAÇÃO: ELETRICIDADE.</w:t>
            </w:r>
          </w:p>
          <w:p w14:paraId="43D50DD7" w14:textId="77777777" w:rsidR="00B107F3" w:rsidRPr="001E3660" w:rsidRDefault="00B107F3" w:rsidP="008C1255">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F80C360" w14:textId="77777777" w:rsidR="00B107F3" w:rsidRPr="001E3660" w:rsidRDefault="00B107F3" w:rsidP="008C1255">
            <w:pPr>
              <w:jc w:val="both"/>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9D424A5" w14:textId="77777777" w:rsidR="00B107F3" w:rsidRPr="001E3660" w:rsidRDefault="00B107F3" w:rsidP="008C1255">
            <w:pPr>
              <w:jc w:val="both"/>
              <w:rPr>
                <w:rFonts w:ascii="Arial" w:hAnsi="Arial" w:cs="Arial"/>
                <w:b/>
                <w:bCs/>
              </w:rPr>
            </w:pPr>
            <w:r>
              <w:rPr>
                <w:rFonts w:ascii="Arial" w:hAnsi="Arial" w:cs="Arial"/>
                <w:sz w:val="20"/>
                <w:szCs w:val="20"/>
                <w:lang w:val="x-none"/>
              </w:rPr>
              <w:t>2</w:t>
            </w:r>
          </w:p>
        </w:tc>
        <w:tc>
          <w:tcPr>
            <w:tcW w:w="992" w:type="dxa"/>
            <w:tcBorders>
              <w:top w:val="nil"/>
              <w:left w:val="nil"/>
              <w:bottom w:val="single" w:sz="4" w:space="0" w:color="auto"/>
              <w:right w:val="single" w:sz="4" w:space="0" w:color="auto"/>
            </w:tcBorders>
            <w:shd w:val="clear" w:color="auto" w:fill="E2EFDA"/>
            <w:noWrap/>
          </w:tcPr>
          <w:p w14:paraId="0A8EC7EE"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2989DD9" w14:textId="77777777" w:rsidR="00B107F3" w:rsidRPr="008B308A" w:rsidRDefault="00B107F3" w:rsidP="008C1255">
            <w:pPr>
              <w:jc w:val="both"/>
              <w:rPr>
                <w:rFonts w:ascii="Arial" w:hAnsi="Arial" w:cs="Arial"/>
                <w:b/>
                <w:bCs/>
              </w:rPr>
            </w:pPr>
          </w:p>
        </w:tc>
      </w:tr>
      <w:tr w:rsidR="00B107F3" w:rsidRPr="001A4D4E" w14:paraId="62351B80"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2EC5297F"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vAlign w:val="bottom"/>
          </w:tcPr>
          <w:p w14:paraId="5CD5AA47" w14:textId="77777777" w:rsidR="00B107F3" w:rsidRDefault="00B107F3" w:rsidP="008C1255">
            <w:pPr>
              <w:jc w:val="both"/>
              <w:rPr>
                <w:rFonts w:ascii="Arial" w:hAnsi="Arial" w:cs="Arial"/>
                <w:color w:val="495057"/>
                <w:shd w:val="clear" w:color="auto" w:fill="FFFFFF"/>
              </w:rPr>
            </w:pPr>
            <w:r w:rsidRPr="00B0341C">
              <w:rPr>
                <w:rFonts w:ascii="Arial" w:hAnsi="Arial" w:cs="Arial"/>
              </w:rPr>
              <w:t xml:space="preserve">CABO 1,00MM ALTO PARA QUADRO DE COMANDO. </w:t>
            </w:r>
            <w:r w:rsidRPr="00B0341C">
              <w:rPr>
                <w:rFonts w:ascii="Arial" w:hAnsi="Arial" w:cs="Arial"/>
                <w:bCs/>
              </w:rPr>
              <w:t xml:space="preserve">CABINHO ELÉTRICO FLEXÍVEL, </w:t>
            </w:r>
            <w:r w:rsidRPr="00B0341C">
              <w:rPr>
                <w:rFonts w:ascii="Arial" w:hAnsi="Arial" w:cs="Arial"/>
                <w:color w:val="000000"/>
                <w:shd w:val="clear" w:color="auto" w:fill="FFFFFF"/>
              </w:rPr>
              <w:t xml:space="preserve">TEMPERATURA </w:t>
            </w:r>
            <w:r w:rsidRPr="00B0341C">
              <w:rPr>
                <w:rFonts w:ascii="Arial" w:hAnsi="Arial" w:cs="Arial"/>
                <w:color w:val="000000"/>
                <w:shd w:val="clear" w:color="auto" w:fill="FFFFFF"/>
              </w:rPr>
              <w:lastRenderedPageBreak/>
              <w:t>TRABALHO: 70 °C; COR: A DEFINIR; MATERIAL CONDUTOR: COBRE; MATERIAL COBERTURA: PVC ANTICHAMA; TENSÃO ISOLAMENTO: 750 V; SEÇÃO NOMINAL: 1 MM2</w:t>
            </w:r>
            <w:r>
              <w:rPr>
                <w:rFonts w:ascii="Arial" w:hAnsi="Arial" w:cs="Arial"/>
                <w:color w:val="495057"/>
                <w:shd w:val="clear" w:color="auto" w:fill="FFFFFF"/>
              </w:rPr>
              <w:t>.</w:t>
            </w:r>
          </w:p>
          <w:p w14:paraId="0BF24807" w14:textId="77777777" w:rsidR="00B107F3" w:rsidRPr="001E3660" w:rsidRDefault="00B107F3" w:rsidP="008C1255">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8C1ED09" w14:textId="77777777" w:rsidR="00B107F3" w:rsidRPr="001E3660" w:rsidRDefault="00B107F3" w:rsidP="008C1255">
            <w:pPr>
              <w:jc w:val="both"/>
              <w:rPr>
                <w:rFonts w:ascii="Arial" w:hAnsi="Arial" w:cs="Arial"/>
                <w:b/>
                <w:bCs/>
              </w:rPr>
            </w:pPr>
            <w:r>
              <w:rPr>
                <w:rFonts w:ascii="Arial" w:hAnsi="Arial" w:cs="Arial"/>
                <w:sz w:val="20"/>
                <w:szCs w:val="20"/>
                <w:lang w:val="x-none"/>
              </w:rPr>
              <w:lastRenderedPageBreak/>
              <w:t>MT</w:t>
            </w:r>
          </w:p>
        </w:tc>
        <w:tc>
          <w:tcPr>
            <w:tcW w:w="1114" w:type="dxa"/>
            <w:tcBorders>
              <w:top w:val="nil"/>
              <w:left w:val="nil"/>
              <w:bottom w:val="single" w:sz="4" w:space="0" w:color="auto"/>
              <w:right w:val="single" w:sz="4" w:space="0" w:color="auto"/>
            </w:tcBorders>
            <w:noWrap/>
          </w:tcPr>
          <w:p w14:paraId="72AF70D2" w14:textId="77777777" w:rsidR="00B107F3" w:rsidRPr="001E3660" w:rsidRDefault="00B107F3" w:rsidP="008C1255">
            <w:pPr>
              <w:jc w:val="both"/>
              <w:rPr>
                <w:rFonts w:ascii="Arial" w:hAnsi="Arial" w:cs="Arial"/>
                <w:b/>
                <w:bCs/>
              </w:rPr>
            </w:pPr>
            <w:r>
              <w:rPr>
                <w:rFonts w:ascii="Arial" w:hAnsi="Arial" w:cs="Arial"/>
                <w:sz w:val="20"/>
                <w:szCs w:val="20"/>
                <w:lang w:val="x-none"/>
              </w:rPr>
              <w:t>2000</w:t>
            </w:r>
          </w:p>
        </w:tc>
        <w:tc>
          <w:tcPr>
            <w:tcW w:w="992" w:type="dxa"/>
            <w:tcBorders>
              <w:top w:val="nil"/>
              <w:left w:val="nil"/>
              <w:bottom w:val="single" w:sz="4" w:space="0" w:color="auto"/>
              <w:right w:val="single" w:sz="4" w:space="0" w:color="auto"/>
            </w:tcBorders>
            <w:shd w:val="clear" w:color="auto" w:fill="E2EFDA"/>
            <w:noWrap/>
          </w:tcPr>
          <w:p w14:paraId="4F882079"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452A949" w14:textId="77777777" w:rsidR="00B107F3" w:rsidRPr="008B308A" w:rsidRDefault="00B107F3" w:rsidP="008C1255">
            <w:pPr>
              <w:jc w:val="both"/>
              <w:rPr>
                <w:rFonts w:ascii="Arial" w:hAnsi="Arial" w:cs="Arial"/>
                <w:b/>
                <w:bCs/>
              </w:rPr>
            </w:pPr>
          </w:p>
        </w:tc>
      </w:tr>
      <w:tr w:rsidR="00B107F3" w:rsidRPr="001A4D4E" w14:paraId="74454CEE"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2A6CF05E"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vAlign w:val="bottom"/>
          </w:tcPr>
          <w:p w14:paraId="304E0B15" w14:textId="77777777" w:rsidR="00B107F3" w:rsidRDefault="00B107F3" w:rsidP="008C1255">
            <w:pPr>
              <w:jc w:val="both"/>
              <w:rPr>
                <w:rFonts w:ascii="Arial" w:hAnsi="Arial" w:cs="Arial"/>
                <w:color w:val="000000"/>
                <w:shd w:val="clear" w:color="auto" w:fill="FFFFFF"/>
              </w:rPr>
            </w:pPr>
            <w:r w:rsidRPr="00B0341C">
              <w:rPr>
                <w:rFonts w:ascii="Arial" w:hAnsi="Arial" w:cs="Arial"/>
              </w:rPr>
              <w:t xml:space="preserve">CABO AUTO 10MM. </w:t>
            </w:r>
            <w:r w:rsidRPr="00B0341C">
              <w:rPr>
                <w:rFonts w:ascii="Arial" w:hAnsi="Arial" w:cs="Arial"/>
                <w:bCs/>
              </w:rPr>
              <w:t xml:space="preserve">FIO ELÉTRICO ISOLADO; </w:t>
            </w:r>
            <w:r w:rsidRPr="00B0341C">
              <w:rPr>
                <w:rFonts w:ascii="Arial" w:hAnsi="Arial" w:cs="Arial"/>
                <w:color w:val="000000"/>
                <w:shd w:val="clear" w:color="auto" w:fill="FFFFFF"/>
              </w:rPr>
              <w:t>MATERIAL DO CONDUTOR: COBRE; SEÇÃO NOMINAL: 10 MM2; TENSÃO ISOLAMENTO: 750 V; MATERIAL ISOLAMENTO: PVC</w:t>
            </w:r>
            <w:r>
              <w:rPr>
                <w:rFonts w:ascii="Arial" w:hAnsi="Arial" w:cs="Arial"/>
                <w:color w:val="000000"/>
                <w:shd w:val="clear" w:color="auto" w:fill="FFFFFF"/>
              </w:rPr>
              <w:t xml:space="preserve">, </w:t>
            </w:r>
            <w:r w:rsidRPr="00B0341C">
              <w:rPr>
                <w:rFonts w:ascii="Arial" w:hAnsi="Arial" w:cs="Arial"/>
                <w:color w:val="000000"/>
                <w:shd w:val="clear" w:color="auto" w:fill="FFFFFF"/>
              </w:rPr>
              <w:t>CARACTERÍSTICAS ADICIONAIS: FLEXÍVEL; COR DO ISOLAMENTO: A DEFINIR.</w:t>
            </w:r>
          </w:p>
          <w:p w14:paraId="3D0C02AA" w14:textId="77777777" w:rsidR="00B107F3" w:rsidRPr="001E3660" w:rsidRDefault="00B107F3" w:rsidP="008C1255">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0CF0C07" w14:textId="77777777" w:rsidR="00B107F3" w:rsidRPr="001E3660" w:rsidRDefault="00B107F3" w:rsidP="008C1255">
            <w:pPr>
              <w:jc w:val="both"/>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720D1AF8" w14:textId="77777777" w:rsidR="00B107F3" w:rsidRPr="001E3660" w:rsidRDefault="00B107F3" w:rsidP="008C1255">
            <w:pPr>
              <w:jc w:val="both"/>
              <w:rPr>
                <w:rFonts w:ascii="Arial" w:hAnsi="Arial" w:cs="Arial"/>
                <w:b/>
                <w:bCs/>
              </w:rPr>
            </w:pPr>
            <w:r>
              <w:rPr>
                <w:rFonts w:ascii="Arial" w:hAnsi="Arial" w:cs="Arial"/>
                <w:sz w:val="20"/>
                <w:szCs w:val="20"/>
                <w:lang w:val="x-none"/>
              </w:rPr>
              <w:t>500</w:t>
            </w:r>
          </w:p>
        </w:tc>
        <w:tc>
          <w:tcPr>
            <w:tcW w:w="992" w:type="dxa"/>
            <w:tcBorders>
              <w:top w:val="nil"/>
              <w:left w:val="nil"/>
              <w:bottom w:val="single" w:sz="4" w:space="0" w:color="auto"/>
              <w:right w:val="single" w:sz="4" w:space="0" w:color="auto"/>
            </w:tcBorders>
            <w:shd w:val="clear" w:color="auto" w:fill="E2EFDA"/>
            <w:noWrap/>
          </w:tcPr>
          <w:p w14:paraId="7BD07F4C"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8B07356" w14:textId="77777777" w:rsidR="00B107F3" w:rsidRPr="008B308A" w:rsidRDefault="00B107F3" w:rsidP="008C1255">
            <w:pPr>
              <w:jc w:val="both"/>
              <w:rPr>
                <w:rFonts w:ascii="Arial" w:hAnsi="Arial" w:cs="Arial"/>
                <w:b/>
                <w:bCs/>
              </w:rPr>
            </w:pPr>
          </w:p>
        </w:tc>
      </w:tr>
      <w:tr w:rsidR="00B107F3" w:rsidRPr="001A4D4E" w14:paraId="169662BE"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21A54A7D"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vAlign w:val="bottom"/>
          </w:tcPr>
          <w:p w14:paraId="5D2752FC" w14:textId="77777777" w:rsidR="00B107F3" w:rsidRDefault="00B107F3" w:rsidP="008C1255">
            <w:pPr>
              <w:jc w:val="both"/>
              <w:rPr>
                <w:rFonts w:ascii="Arial" w:hAnsi="Arial" w:cs="Arial"/>
                <w:color w:val="000000"/>
                <w:shd w:val="clear" w:color="auto" w:fill="FFFFFF"/>
              </w:rPr>
            </w:pPr>
            <w:r w:rsidRPr="00B0341C">
              <w:rPr>
                <w:rFonts w:ascii="Arial" w:hAnsi="Arial" w:cs="Arial"/>
                <w:bCs/>
              </w:rPr>
              <w:t xml:space="preserve">CABO AUTO 16MM. FIO ELÉTRICO ISOLADO; </w:t>
            </w:r>
            <w:r w:rsidRPr="00B0341C">
              <w:rPr>
                <w:rFonts w:ascii="Arial" w:hAnsi="Arial" w:cs="Arial"/>
                <w:color w:val="000000"/>
                <w:shd w:val="clear" w:color="auto" w:fill="FFFFFF"/>
              </w:rPr>
              <w:t>MATERIAL DO CONDUTOR: COBRE; SEÇÃO NOMINAL: 16 MM2; TENSÃO ISOLAMENTO: 750 V; MATERIAL ISOLAMENTO: PVC; CARACTERÍSTICAS ADICIONAIS: FLEXÍVEL; COR DO ISOLAMENTO: A DEFINIR.</w:t>
            </w:r>
          </w:p>
          <w:p w14:paraId="48A76284" w14:textId="77777777" w:rsidR="00B107F3" w:rsidRPr="001E3660" w:rsidRDefault="00B107F3" w:rsidP="008C1255">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87B3B0B" w14:textId="77777777" w:rsidR="00B107F3" w:rsidRPr="001E3660" w:rsidRDefault="00B107F3" w:rsidP="008C1255">
            <w:pPr>
              <w:jc w:val="both"/>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0A94EDB7" w14:textId="77777777" w:rsidR="00B107F3" w:rsidRPr="001E3660" w:rsidRDefault="00B107F3" w:rsidP="008C1255">
            <w:pPr>
              <w:jc w:val="both"/>
              <w:rPr>
                <w:rFonts w:ascii="Arial" w:hAnsi="Arial" w:cs="Arial"/>
                <w:b/>
                <w:bCs/>
              </w:rPr>
            </w:pPr>
            <w:r>
              <w:rPr>
                <w:rFonts w:ascii="Arial" w:hAnsi="Arial" w:cs="Arial"/>
                <w:sz w:val="20"/>
                <w:szCs w:val="20"/>
                <w:lang w:val="x-none"/>
              </w:rPr>
              <w:t>500</w:t>
            </w:r>
          </w:p>
        </w:tc>
        <w:tc>
          <w:tcPr>
            <w:tcW w:w="992" w:type="dxa"/>
            <w:tcBorders>
              <w:top w:val="nil"/>
              <w:left w:val="nil"/>
              <w:bottom w:val="single" w:sz="4" w:space="0" w:color="auto"/>
              <w:right w:val="single" w:sz="4" w:space="0" w:color="auto"/>
            </w:tcBorders>
            <w:shd w:val="clear" w:color="auto" w:fill="E2EFDA"/>
            <w:noWrap/>
          </w:tcPr>
          <w:p w14:paraId="0E703B5B"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2A1DC8B" w14:textId="77777777" w:rsidR="00B107F3" w:rsidRPr="008B308A" w:rsidRDefault="00B107F3" w:rsidP="008C1255">
            <w:pPr>
              <w:jc w:val="both"/>
              <w:rPr>
                <w:rFonts w:ascii="Arial" w:hAnsi="Arial" w:cs="Arial"/>
                <w:b/>
                <w:bCs/>
              </w:rPr>
            </w:pPr>
          </w:p>
        </w:tc>
      </w:tr>
      <w:tr w:rsidR="00B107F3" w:rsidRPr="001A4D4E" w14:paraId="4A219D4F"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2256C6E1"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vAlign w:val="bottom"/>
          </w:tcPr>
          <w:p w14:paraId="76186486" w14:textId="77777777" w:rsidR="00B107F3" w:rsidRDefault="00B107F3" w:rsidP="008C1255">
            <w:pPr>
              <w:jc w:val="both"/>
              <w:rPr>
                <w:rFonts w:ascii="Arial" w:hAnsi="Arial" w:cs="Arial"/>
                <w:color w:val="000000"/>
                <w:shd w:val="clear" w:color="auto" w:fill="FFFFFF"/>
              </w:rPr>
            </w:pPr>
            <w:r w:rsidRPr="00B0341C">
              <w:rPr>
                <w:rFonts w:ascii="Arial" w:hAnsi="Arial" w:cs="Arial"/>
              </w:rPr>
              <w:t xml:space="preserve">CABO AUTO 25MM. </w:t>
            </w:r>
            <w:r w:rsidRPr="00B0341C">
              <w:rPr>
                <w:rFonts w:ascii="Arial" w:hAnsi="Arial" w:cs="Arial"/>
                <w:bCs/>
              </w:rPr>
              <w:t xml:space="preserve">FIO ELÉTRICO ISOLADO; </w:t>
            </w:r>
            <w:r w:rsidRPr="00B0341C">
              <w:rPr>
                <w:rFonts w:ascii="Arial" w:hAnsi="Arial" w:cs="Arial"/>
                <w:color w:val="000000"/>
                <w:shd w:val="clear" w:color="auto" w:fill="FFFFFF"/>
              </w:rPr>
              <w:t>MATERIAL DO CONDUTOR: COBRE ESTANHADO; SEÇÃO NOMINAL: 0,20 MM2; BITOLA: 24 AWG; TENSÃO ISOLAMENTO: 300 V; MATERIAL ISOLAMENTO: PVC; CARACTERÍSTICAS ADICIONAIS: 7 FIOS; TIPO: FLEXÍVEL/CABINHO; DIÂMETRO NOMINAL: 0,20 MM; COR DO ISOLAMENTO: A DEFINIR; TEMPERATURA OPERAÇÃO: 70 °C.</w:t>
            </w:r>
          </w:p>
          <w:p w14:paraId="20D57120" w14:textId="77777777" w:rsidR="00B107F3" w:rsidRPr="001E3660" w:rsidRDefault="00B107F3" w:rsidP="008C1255">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761A9A0" w14:textId="77777777" w:rsidR="00B107F3" w:rsidRPr="001E3660" w:rsidRDefault="00B107F3" w:rsidP="008C1255">
            <w:pPr>
              <w:jc w:val="both"/>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38B5202A" w14:textId="77777777" w:rsidR="00B107F3" w:rsidRPr="001E3660" w:rsidRDefault="00B107F3" w:rsidP="008C1255">
            <w:pPr>
              <w:jc w:val="both"/>
              <w:rPr>
                <w:rFonts w:ascii="Arial" w:hAnsi="Arial" w:cs="Arial"/>
                <w:b/>
                <w:bCs/>
              </w:rPr>
            </w:pPr>
            <w:r>
              <w:rPr>
                <w:rFonts w:ascii="Arial" w:hAnsi="Arial" w:cs="Arial"/>
                <w:sz w:val="20"/>
                <w:szCs w:val="20"/>
                <w:lang w:val="x-none"/>
              </w:rPr>
              <w:t>500</w:t>
            </w:r>
          </w:p>
        </w:tc>
        <w:tc>
          <w:tcPr>
            <w:tcW w:w="992" w:type="dxa"/>
            <w:tcBorders>
              <w:top w:val="nil"/>
              <w:left w:val="nil"/>
              <w:bottom w:val="single" w:sz="4" w:space="0" w:color="auto"/>
              <w:right w:val="single" w:sz="4" w:space="0" w:color="auto"/>
            </w:tcBorders>
            <w:shd w:val="clear" w:color="auto" w:fill="E2EFDA"/>
            <w:noWrap/>
          </w:tcPr>
          <w:p w14:paraId="179FB836"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56AB7FF" w14:textId="77777777" w:rsidR="00B107F3" w:rsidRPr="008B308A" w:rsidRDefault="00B107F3" w:rsidP="008C1255">
            <w:pPr>
              <w:jc w:val="both"/>
              <w:rPr>
                <w:rFonts w:ascii="Arial" w:hAnsi="Arial" w:cs="Arial"/>
                <w:b/>
                <w:bCs/>
              </w:rPr>
            </w:pPr>
          </w:p>
        </w:tc>
      </w:tr>
      <w:tr w:rsidR="00B107F3" w:rsidRPr="001A4D4E" w14:paraId="449A1009"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069CBA37"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vAlign w:val="bottom"/>
          </w:tcPr>
          <w:p w14:paraId="45A093A4" w14:textId="77777777" w:rsidR="00B107F3" w:rsidRDefault="00B107F3" w:rsidP="008C1255">
            <w:pPr>
              <w:jc w:val="both"/>
              <w:rPr>
                <w:rFonts w:ascii="Arial" w:hAnsi="Arial" w:cs="Arial"/>
                <w:color w:val="000000"/>
                <w:shd w:val="clear" w:color="auto" w:fill="FFFFFF"/>
              </w:rPr>
            </w:pPr>
            <w:r w:rsidRPr="00B0341C">
              <w:rPr>
                <w:rFonts w:ascii="Arial" w:hAnsi="Arial" w:cs="Arial"/>
              </w:rPr>
              <w:t xml:space="preserve">CABO AUTO 4MM. </w:t>
            </w:r>
            <w:r w:rsidRPr="00B0341C">
              <w:rPr>
                <w:rFonts w:ascii="Arial" w:hAnsi="Arial" w:cs="Arial"/>
                <w:bCs/>
              </w:rPr>
              <w:t xml:space="preserve">FIO ELÉTRICO ISOLADO; </w:t>
            </w:r>
            <w:r w:rsidRPr="00B0341C">
              <w:rPr>
                <w:rFonts w:ascii="Arial" w:hAnsi="Arial" w:cs="Arial"/>
                <w:color w:val="000000"/>
                <w:shd w:val="clear" w:color="auto" w:fill="FFFFFF"/>
              </w:rPr>
              <w:t>MATERIAL DO CONDUTOR: COBRE ELETROLÍTICO; SEÇÃO NOMINAL: 4 MM2; TENSÃO ISOLAMENTO: 750 V; MATERIAL ISOLAMENTO: PVC ANTICHAMA; CARACTERÍSTICAS ADICIONAIS: CLASSE 4 ENCORDOAMENTO; TIPO: FLEXÍVEL/CABINHO. COR: A DEFINIR.</w:t>
            </w:r>
          </w:p>
          <w:p w14:paraId="3C4CD53E" w14:textId="77777777" w:rsidR="00B107F3" w:rsidRPr="001E3660" w:rsidRDefault="00B107F3" w:rsidP="008C1255">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A9D7D1E" w14:textId="77777777" w:rsidR="00B107F3" w:rsidRPr="001E3660" w:rsidRDefault="00B107F3" w:rsidP="008C1255">
            <w:pPr>
              <w:jc w:val="both"/>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36D5E0AF" w14:textId="77777777" w:rsidR="00B107F3" w:rsidRPr="001E3660" w:rsidRDefault="00B107F3" w:rsidP="008C1255">
            <w:pPr>
              <w:jc w:val="both"/>
              <w:rPr>
                <w:rFonts w:ascii="Arial" w:hAnsi="Arial" w:cs="Arial"/>
                <w:b/>
                <w:bCs/>
              </w:rPr>
            </w:pPr>
            <w:r>
              <w:rPr>
                <w:rFonts w:ascii="Arial" w:hAnsi="Arial" w:cs="Arial"/>
                <w:sz w:val="20"/>
                <w:szCs w:val="20"/>
                <w:lang w:val="x-none"/>
              </w:rPr>
              <w:t>500</w:t>
            </w:r>
          </w:p>
        </w:tc>
        <w:tc>
          <w:tcPr>
            <w:tcW w:w="992" w:type="dxa"/>
            <w:tcBorders>
              <w:top w:val="nil"/>
              <w:left w:val="nil"/>
              <w:bottom w:val="single" w:sz="4" w:space="0" w:color="auto"/>
              <w:right w:val="single" w:sz="4" w:space="0" w:color="auto"/>
            </w:tcBorders>
            <w:shd w:val="clear" w:color="auto" w:fill="E2EFDA"/>
            <w:noWrap/>
          </w:tcPr>
          <w:p w14:paraId="46196BEC"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84E081C" w14:textId="77777777" w:rsidR="00B107F3" w:rsidRPr="008B308A" w:rsidRDefault="00B107F3" w:rsidP="008C1255">
            <w:pPr>
              <w:jc w:val="both"/>
              <w:rPr>
                <w:rFonts w:ascii="Arial" w:hAnsi="Arial" w:cs="Arial"/>
                <w:b/>
                <w:bCs/>
              </w:rPr>
            </w:pPr>
          </w:p>
        </w:tc>
      </w:tr>
      <w:tr w:rsidR="00B107F3" w:rsidRPr="001A4D4E" w14:paraId="42827AD9"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6565F864"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vAlign w:val="bottom"/>
          </w:tcPr>
          <w:p w14:paraId="13F70D57" w14:textId="77777777" w:rsidR="00B107F3" w:rsidRDefault="00B107F3" w:rsidP="008C1255">
            <w:pPr>
              <w:jc w:val="both"/>
              <w:rPr>
                <w:rFonts w:ascii="Arial" w:hAnsi="Arial" w:cs="Arial"/>
                <w:color w:val="000000"/>
                <w:shd w:val="clear" w:color="auto" w:fill="FFFFFF"/>
              </w:rPr>
            </w:pPr>
            <w:r w:rsidRPr="00B0341C">
              <w:rPr>
                <w:rFonts w:ascii="Arial" w:hAnsi="Arial" w:cs="Arial"/>
              </w:rPr>
              <w:t xml:space="preserve">CABO DE COBRE NU 50MM PARA ATERRAMENTO. </w:t>
            </w:r>
            <w:r w:rsidRPr="00B0341C">
              <w:rPr>
                <w:rFonts w:ascii="Arial" w:hAnsi="Arial" w:cs="Arial"/>
                <w:color w:val="000000"/>
                <w:shd w:val="clear" w:color="auto" w:fill="FFFFFF"/>
              </w:rPr>
              <w:t xml:space="preserve">TENSÃO ISOLAMENTO: 750 V; TÊMPERA CONDUTOR: MEIO-DURO; APLICAÇÃO: </w:t>
            </w:r>
            <w:r w:rsidRPr="00B0341C">
              <w:rPr>
                <w:rFonts w:ascii="Arial" w:hAnsi="Arial" w:cs="Arial"/>
                <w:color w:val="000000"/>
                <w:shd w:val="clear" w:color="auto" w:fill="FFFFFF"/>
              </w:rPr>
              <w:lastRenderedPageBreak/>
              <w:t>SISTEMA DE ATERRAMENTO; FORMAÇÃO CONDUTOR: 7 FIOS; SEÇÃO NOMINAL: 50 MM2; DIÂMETRO NOMINAL: 3 MM.</w:t>
            </w:r>
          </w:p>
          <w:p w14:paraId="07C7837F" w14:textId="77777777" w:rsidR="00B107F3" w:rsidRPr="001E3660" w:rsidRDefault="00B107F3" w:rsidP="008C1255">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C0C5E28" w14:textId="77777777" w:rsidR="00B107F3" w:rsidRPr="001E3660" w:rsidRDefault="00B107F3" w:rsidP="008C1255">
            <w:pPr>
              <w:jc w:val="both"/>
              <w:rPr>
                <w:rFonts w:ascii="Arial" w:hAnsi="Arial" w:cs="Arial"/>
                <w:b/>
                <w:bCs/>
              </w:rPr>
            </w:pPr>
            <w:r>
              <w:rPr>
                <w:rFonts w:ascii="Arial" w:hAnsi="Arial" w:cs="Arial"/>
                <w:sz w:val="20"/>
                <w:szCs w:val="20"/>
                <w:lang w:val="x-none"/>
              </w:rPr>
              <w:lastRenderedPageBreak/>
              <w:t>MT</w:t>
            </w:r>
          </w:p>
        </w:tc>
        <w:tc>
          <w:tcPr>
            <w:tcW w:w="1114" w:type="dxa"/>
            <w:tcBorders>
              <w:top w:val="nil"/>
              <w:left w:val="nil"/>
              <w:bottom w:val="single" w:sz="4" w:space="0" w:color="auto"/>
              <w:right w:val="single" w:sz="4" w:space="0" w:color="auto"/>
            </w:tcBorders>
            <w:noWrap/>
          </w:tcPr>
          <w:p w14:paraId="5184CECA" w14:textId="77777777" w:rsidR="00B107F3" w:rsidRPr="001E3660" w:rsidRDefault="00B107F3" w:rsidP="008C1255">
            <w:pPr>
              <w:jc w:val="both"/>
              <w:rPr>
                <w:rFonts w:ascii="Arial" w:hAnsi="Arial" w:cs="Arial"/>
                <w:b/>
                <w:bCs/>
              </w:rPr>
            </w:pPr>
            <w:r>
              <w:rPr>
                <w:rFonts w:ascii="Arial" w:hAnsi="Arial" w:cs="Arial"/>
                <w:sz w:val="20"/>
                <w:szCs w:val="20"/>
                <w:lang w:val="x-none"/>
              </w:rPr>
              <w:t>200</w:t>
            </w:r>
          </w:p>
        </w:tc>
        <w:tc>
          <w:tcPr>
            <w:tcW w:w="992" w:type="dxa"/>
            <w:tcBorders>
              <w:top w:val="nil"/>
              <w:left w:val="nil"/>
              <w:bottom w:val="single" w:sz="4" w:space="0" w:color="auto"/>
              <w:right w:val="single" w:sz="4" w:space="0" w:color="auto"/>
            </w:tcBorders>
            <w:shd w:val="clear" w:color="auto" w:fill="E2EFDA"/>
            <w:noWrap/>
          </w:tcPr>
          <w:p w14:paraId="6EFE064E"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244BFE5" w14:textId="77777777" w:rsidR="00B107F3" w:rsidRPr="008B308A" w:rsidRDefault="00B107F3" w:rsidP="008C1255">
            <w:pPr>
              <w:jc w:val="both"/>
              <w:rPr>
                <w:rFonts w:ascii="Arial" w:hAnsi="Arial" w:cs="Arial"/>
                <w:b/>
                <w:bCs/>
              </w:rPr>
            </w:pPr>
          </w:p>
        </w:tc>
      </w:tr>
      <w:tr w:rsidR="00B107F3" w:rsidRPr="001A4D4E" w14:paraId="65E1EB15"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22AFBBB0"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vAlign w:val="bottom"/>
          </w:tcPr>
          <w:p w14:paraId="4AC01525" w14:textId="77777777" w:rsidR="00B107F3" w:rsidRDefault="00B107F3" w:rsidP="008C1255">
            <w:pPr>
              <w:jc w:val="both"/>
              <w:rPr>
                <w:rFonts w:ascii="Arial" w:hAnsi="Arial" w:cs="Arial"/>
                <w:color w:val="000000"/>
                <w:shd w:val="clear" w:color="auto" w:fill="FFFFFF"/>
              </w:rPr>
            </w:pPr>
            <w:r w:rsidRPr="00B0341C">
              <w:rPr>
                <w:rFonts w:ascii="Arial" w:hAnsi="Arial" w:cs="Arial"/>
              </w:rPr>
              <w:t xml:space="preserve">CABO MULTIPLEX 1X1X16MM. </w:t>
            </w:r>
            <w:r w:rsidRPr="00B0341C">
              <w:rPr>
                <w:rFonts w:ascii="Arial" w:hAnsi="Arial" w:cs="Arial"/>
                <w:bCs/>
              </w:rPr>
              <w:t xml:space="preserve">CABO ELÉTRICO MULTIPLEXADO; </w:t>
            </w:r>
            <w:r w:rsidRPr="00B0341C">
              <w:rPr>
                <w:rFonts w:ascii="Arial" w:hAnsi="Arial" w:cs="Arial"/>
                <w:color w:val="000000"/>
                <w:shd w:val="clear" w:color="auto" w:fill="FFFFFF"/>
              </w:rPr>
              <w:t>MATERIAL DO CONDUTOR: ALUMÍNIO; MATERIAL ISOLAMENTO: XLPE; CLASSE DE ENCORDOAMENTO: 2; TENSÃO ISOLAMENTO: 0,6/1 KV; DESIGNAÇÃO USUAL: DUPLEX; APLICAÇÃO: REDE AÉREA DE BAIXA TENSÃO; ESTRUTURA: 1 CONDUTOR FASE + 1 CONDUTOR NEUTRO.</w:t>
            </w:r>
          </w:p>
          <w:p w14:paraId="45F80DD9" w14:textId="77777777" w:rsidR="00B107F3" w:rsidRPr="001E3660" w:rsidRDefault="00B107F3" w:rsidP="008C1255">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8381CC4" w14:textId="77777777" w:rsidR="00B107F3" w:rsidRPr="001E3660" w:rsidRDefault="00B107F3" w:rsidP="008C1255">
            <w:pPr>
              <w:jc w:val="both"/>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7BB46A5C" w14:textId="77777777" w:rsidR="00B107F3" w:rsidRPr="001E3660" w:rsidRDefault="00B107F3" w:rsidP="008C1255">
            <w:pPr>
              <w:jc w:val="both"/>
              <w:rPr>
                <w:rFonts w:ascii="Arial" w:hAnsi="Arial" w:cs="Arial"/>
                <w:b/>
                <w:bCs/>
              </w:rPr>
            </w:pPr>
            <w:r>
              <w:rPr>
                <w:rFonts w:ascii="Arial" w:hAnsi="Arial" w:cs="Arial"/>
                <w:sz w:val="20"/>
                <w:szCs w:val="20"/>
                <w:lang w:val="x-none"/>
              </w:rPr>
              <w:t>1500</w:t>
            </w:r>
          </w:p>
        </w:tc>
        <w:tc>
          <w:tcPr>
            <w:tcW w:w="992" w:type="dxa"/>
            <w:tcBorders>
              <w:top w:val="nil"/>
              <w:left w:val="nil"/>
              <w:bottom w:val="single" w:sz="4" w:space="0" w:color="auto"/>
              <w:right w:val="single" w:sz="4" w:space="0" w:color="auto"/>
            </w:tcBorders>
            <w:shd w:val="clear" w:color="auto" w:fill="E2EFDA"/>
            <w:noWrap/>
          </w:tcPr>
          <w:p w14:paraId="53613F7C"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4CD5FD2" w14:textId="77777777" w:rsidR="00B107F3" w:rsidRPr="008B308A" w:rsidRDefault="00B107F3" w:rsidP="008C1255">
            <w:pPr>
              <w:jc w:val="both"/>
              <w:rPr>
                <w:rFonts w:ascii="Arial" w:hAnsi="Arial" w:cs="Arial"/>
                <w:b/>
                <w:bCs/>
              </w:rPr>
            </w:pPr>
          </w:p>
        </w:tc>
      </w:tr>
      <w:tr w:rsidR="00B107F3" w:rsidRPr="001A4D4E" w14:paraId="0D528077"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27045EC5"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vAlign w:val="bottom"/>
          </w:tcPr>
          <w:p w14:paraId="6DB472BF" w14:textId="77777777" w:rsidR="00B107F3" w:rsidRDefault="00B107F3" w:rsidP="008C1255">
            <w:pPr>
              <w:jc w:val="both"/>
              <w:rPr>
                <w:rFonts w:ascii="Arial" w:hAnsi="Arial" w:cs="Arial"/>
                <w:color w:val="000000"/>
                <w:shd w:val="clear" w:color="auto" w:fill="FFFFFF"/>
              </w:rPr>
            </w:pPr>
            <w:r w:rsidRPr="00B0341C">
              <w:rPr>
                <w:rFonts w:ascii="Arial" w:hAnsi="Arial" w:cs="Arial"/>
              </w:rPr>
              <w:t xml:space="preserve">CABO MULTIPLEX 3X1X10MM. </w:t>
            </w:r>
            <w:r w:rsidRPr="00B0341C">
              <w:rPr>
                <w:rFonts w:ascii="Arial" w:hAnsi="Arial" w:cs="Arial"/>
                <w:bCs/>
              </w:rPr>
              <w:t xml:space="preserve">CABO ELÉTRICO MULTIPLEXADO; </w:t>
            </w:r>
            <w:r w:rsidRPr="00B0341C">
              <w:rPr>
                <w:rFonts w:ascii="Arial" w:hAnsi="Arial" w:cs="Arial"/>
                <w:color w:val="000000"/>
                <w:shd w:val="clear" w:color="auto" w:fill="FFFFFF"/>
              </w:rPr>
              <w:t xml:space="preserve">MATERIAL DO CONDUTOR: ALUMÍNIO; MATERIAL ISOLAMENTO: XLPE.; CLASSE DE ENCORDOAMENTO: 2; TENSÃO ISOLAMENTO: 0,6/1 KV; DESIGNAÇÃO USUAL: TRIPLEX; APLICAÇÃO: REDE AÉREA DE BAIXA TENSÃO; ESTRUTURA: 2 CONDUTORES FASE + 1 CONDUTOR NEUTRO. </w:t>
            </w:r>
          </w:p>
          <w:p w14:paraId="3EA2F8A8" w14:textId="77777777" w:rsidR="00B107F3" w:rsidRPr="001E3660" w:rsidRDefault="00B107F3" w:rsidP="008C1255">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D2A14D5" w14:textId="77777777" w:rsidR="00B107F3" w:rsidRPr="001E3660" w:rsidRDefault="00B107F3" w:rsidP="008C1255">
            <w:pPr>
              <w:jc w:val="both"/>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226DF404" w14:textId="77777777" w:rsidR="00B107F3" w:rsidRPr="001E3660" w:rsidRDefault="00B107F3" w:rsidP="008C1255">
            <w:pPr>
              <w:jc w:val="both"/>
              <w:rPr>
                <w:rFonts w:ascii="Arial" w:hAnsi="Arial" w:cs="Arial"/>
                <w:b/>
                <w:bCs/>
              </w:rPr>
            </w:pPr>
            <w:r>
              <w:rPr>
                <w:rFonts w:ascii="Arial" w:hAnsi="Arial" w:cs="Arial"/>
                <w:sz w:val="20"/>
                <w:szCs w:val="20"/>
                <w:lang w:val="x-none"/>
              </w:rPr>
              <w:t>1500</w:t>
            </w:r>
          </w:p>
        </w:tc>
        <w:tc>
          <w:tcPr>
            <w:tcW w:w="992" w:type="dxa"/>
            <w:tcBorders>
              <w:top w:val="nil"/>
              <w:left w:val="nil"/>
              <w:bottom w:val="single" w:sz="4" w:space="0" w:color="auto"/>
              <w:right w:val="single" w:sz="4" w:space="0" w:color="auto"/>
            </w:tcBorders>
            <w:shd w:val="clear" w:color="auto" w:fill="E2EFDA"/>
            <w:noWrap/>
          </w:tcPr>
          <w:p w14:paraId="6F36FF9D"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BF912C9" w14:textId="77777777" w:rsidR="00B107F3" w:rsidRPr="008B308A" w:rsidRDefault="00B107F3" w:rsidP="008C1255">
            <w:pPr>
              <w:jc w:val="both"/>
              <w:rPr>
                <w:rFonts w:ascii="Arial" w:hAnsi="Arial" w:cs="Arial"/>
                <w:b/>
                <w:bCs/>
              </w:rPr>
            </w:pPr>
          </w:p>
        </w:tc>
      </w:tr>
      <w:tr w:rsidR="00B107F3" w:rsidRPr="001A4D4E" w14:paraId="35E6AAE0"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311707BC"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B907B1B" w14:textId="77777777" w:rsidR="00B107F3" w:rsidRPr="00F87523" w:rsidRDefault="00B107F3" w:rsidP="008C1255">
            <w:pPr>
              <w:widowControl w:val="0"/>
              <w:autoSpaceDE w:val="0"/>
              <w:autoSpaceDN w:val="0"/>
              <w:adjustRightInd w:val="0"/>
              <w:jc w:val="both"/>
              <w:rPr>
                <w:rFonts w:ascii="Arial" w:hAnsi="Arial" w:cs="Arial"/>
                <w:lang w:val="x-none"/>
              </w:rPr>
            </w:pPr>
            <w:r w:rsidRPr="00F87523">
              <w:rPr>
                <w:rFonts w:ascii="Arial" w:hAnsi="Arial" w:cs="Arial"/>
                <w:lang w:val="x-none"/>
              </w:rPr>
              <w:t>CAPACITORES PERMANENTES DE 35 NF 450VCA.</w:t>
            </w:r>
          </w:p>
          <w:p w14:paraId="50CFA368" w14:textId="77777777" w:rsidR="00B107F3" w:rsidRPr="00F87523" w:rsidRDefault="00B107F3" w:rsidP="008C1255">
            <w:pPr>
              <w:widowControl w:val="0"/>
              <w:autoSpaceDE w:val="0"/>
              <w:autoSpaceDN w:val="0"/>
              <w:adjustRightInd w:val="0"/>
              <w:jc w:val="both"/>
              <w:rPr>
                <w:rFonts w:ascii="Arial" w:hAnsi="Arial" w:cs="Arial"/>
                <w:lang w:val="x-none"/>
              </w:rPr>
            </w:pPr>
            <w:r w:rsidRPr="00F87523">
              <w:rPr>
                <w:rFonts w:ascii="Arial" w:hAnsi="Arial" w:cs="Arial"/>
                <w:lang w:val="x-none"/>
              </w:rPr>
              <w:t>CAPACITOR FIXO POLIPROPILENO METALIZADO;</w:t>
            </w:r>
          </w:p>
          <w:p w14:paraId="48BCBC80" w14:textId="77777777" w:rsidR="00B107F3" w:rsidRPr="00F87523" w:rsidRDefault="00B107F3" w:rsidP="008C1255">
            <w:pPr>
              <w:widowControl w:val="0"/>
              <w:autoSpaceDE w:val="0"/>
              <w:autoSpaceDN w:val="0"/>
              <w:adjustRightInd w:val="0"/>
              <w:jc w:val="both"/>
              <w:rPr>
                <w:rFonts w:ascii="Arial" w:hAnsi="Arial" w:cs="Arial"/>
                <w:lang w:val="x-none"/>
              </w:rPr>
            </w:pPr>
            <w:r w:rsidRPr="00F87523">
              <w:rPr>
                <w:rFonts w:ascii="Arial" w:hAnsi="Arial" w:cs="Arial"/>
                <w:lang w:val="x-none"/>
              </w:rPr>
              <w:t>APLICAÇÃO: MOTORES DE CAPACITOR PERMANENTE.</w:t>
            </w:r>
          </w:p>
          <w:p w14:paraId="0B984DAD" w14:textId="77777777" w:rsidR="00B107F3" w:rsidRPr="001E3660" w:rsidRDefault="00B107F3" w:rsidP="008C1255">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CE88AC9" w14:textId="77777777" w:rsidR="00B107F3" w:rsidRPr="001E3660" w:rsidRDefault="00B107F3" w:rsidP="008C1255">
            <w:pPr>
              <w:jc w:val="both"/>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0212FEA" w14:textId="77777777" w:rsidR="00B107F3" w:rsidRPr="001E3660" w:rsidRDefault="00B107F3" w:rsidP="008C1255">
            <w:pPr>
              <w:jc w:val="both"/>
              <w:rPr>
                <w:rFonts w:ascii="Arial" w:hAnsi="Arial" w:cs="Arial"/>
                <w:b/>
                <w:bCs/>
              </w:rPr>
            </w:pPr>
            <w:r>
              <w:rPr>
                <w:rFonts w:ascii="Arial" w:hAnsi="Arial" w:cs="Arial"/>
                <w:sz w:val="20"/>
                <w:szCs w:val="20"/>
                <w:lang w:val="x-none"/>
              </w:rPr>
              <w:t>50</w:t>
            </w:r>
          </w:p>
        </w:tc>
        <w:tc>
          <w:tcPr>
            <w:tcW w:w="992" w:type="dxa"/>
            <w:tcBorders>
              <w:top w:val="nil"/>
              <w:left w:val="nil"/>
              <w:bottom w:val="single" w:sz="4" w:space="0" w:color="auto"/>
              <w:right w:val="single" w:sz="4" w:space="0" w:color="auto"/>
            </w:tcBorders>
            <w:shd w:val="clear" w:color="auto" w:fill="E2EFDA"/>
            <w:noWrap/>
          </w:tcPr>
          <w:p w14:paraId="0437F742"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2154AE2" w14:textId="77777777" w:rsidR="00B107F3" w:rsidRPr="008B308A" w:rsidRDefault="00B107F3" w:rsidP="008C1255">
            <w:pPr>
              <w:jc w:val="both"/>
              <w:rPr>
                <w:rFonts w:ascii="Arial" w:hAnsi="Arial" w:cs="Arial"/>
                <w:b/>
                <w:bCs/>
              </w:rPr>
            </w:pPr>
          </w:p>
        </w:tc>
      </w:tr>
      <w:tr w:rsidR="00B107F3" w:rsidRPr="001A4D4E" w14:paraId="66D07839"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6D362711"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vAlign w:val="bottom"/>
          </w:tcPr>
          <w:p w14:paraId="5185B342" w14:textId="77777777" w:rsidR="00B107F3" w:rsidRDefault="00B107F3" w:rsidP="008C1255">
            <w:pPr>
              <w:jc w:val="both"/>
              <w:rPr>
                <w:rFonts w:ascii="Arial" w:hAnsi="Arial" w:cs="Arial"/>
                <w:color w:val="000000"/>
                <w:szCs w:val="20"/>
                <w:shd w:val="clear" w:color="auto" w:fill="FFFFFF"/>
              </w:rPr>
            </w:pPr>
            <w:r w:rsidRPr="00B0341C">
              <w:rPr>
                <w:rFonts w:ascii="Arial" w:hAnsi="Arial" w:cs="Arial"/>
                <w:szCs w:val="20"/>
              </w:rPr>
              <w:t xml:space="preserve">CONECTOR PERFURANTE DE 10 A 95MM. </w:t>
            </w:r>
            <w:r w:rsidRPr="00B0341C">
              <w:rPr>
                <w:rFonts w:ascii="Arial" w:hAnsi="Arial" w:cs="Arial"/>
                <w:bCs/>
                <w:szCs w:val="20"/>
              </w:rPr>
              <w:t xml:space="preserve">CONECTOR ELÉTRICO; </w:t>
            </w:r>
            <w:r w:rsidRPr="00B0341C">
              <w:rPr>
                <w:rFonts w:ascii="Arial" w:hAnsi="Arial" w:cs="Arial"/>
                <w:color w:val="000000"/>
                <w:szCs w:val="20"/>
                <w:shd w:val="clear" w:color="auto" w:fill="FFFFFF"/>
              </w:rPr>
              <w:t>TIPO: IPC 04; APLICAÇÃO: REDE ELÉTRICA BAIXA TENSÃO; TIPO CONSTRUTIVO: PERFURANTE ISOLADO; CARACTERÍSTICAS ADICIONAIS: PRINCIPAL 10 A 95MM2 AL/CU E DERIVAÇÃO 4 A 50MM2 A</w:t>
            </w:r>
            <w:r>
              <w:rPr>
                <w:rFonts w:ascii="Arial" w:hAnsi="Arial" w:cs="Arial"/>
                <w:color w:val="000000"/>
                <w:szCs w:val="20"/>
                <w:shd w:val="clear" w:color="auto" w:fill="FFFFFF"/>
              </w:rPr>
              <w:t xml:space="preserve">. </w:t>
            </w:r>
          </w:p>
          <w:p w14:paraId="113ABD07" w14:textId="77777777" w:rsidR="00B107F3" w:rsidRPr="001E3660" w:rsidRDefault="00B107F3" w:rsidP="008C1255">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572650D" w14:textId="77777777" w:rsidR="00B107F3" w:rsidRPr="001E3660" w:rsidRDefault="00B107F3" w:rsidP="008C1255">
            <w:pPr>
              <w:jc w:val="both"/>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09B5D57" w14:textId="77777777" w:rsidR="00B107F3" w:rsidRPr="001E3660" w:rsidRDefault="00B107F3" w:rsidP="008C1255">
            <w:pPr>
              <w:jc w:val="both"/>
              <w:rPr>
                <w:rFonts w:ascii="Arial" w:hAnsi="Arial" w:cs="Arial"/>
                <w:b/>
                <w:bCs/>
              </w:rPr>
            </w:pPr>
            <w:r>
              <w:rPr>
                <w:rFonts w:ascii="Arial" w:hAnsi="Arial" w:cs="Arial"/>
                <w:sz w:val="20"/>
                <w:szCs w:val="20"/>
                <w:lang w:val="x-none"/>
              </w:rPr>
              <w:t>100</w:t>
            </w:r>
          </w:p>
        </w:tc>
        <w:tc>
          <w:tcPr>
            <w:tcW w:w="992" w:type="dxa"/>
            <w:tcBorders>
              <w:top w:val="nil"/>
              <w:left w:val="nil"/>
              <w:bottom w:val="single" w:sz="4" w:space="0" w:color="auto"/>
              <w:right w:val="single" w:sz="4" w:space="0" w:color="auto"/>
            </w:tcBorders>
            <w:shd w:val="clear" w:color="auto" w:fill="E2EFDA"/>
            <w:noWrap/>
          </w:tcPr>
          <w:p w14:paraId="4358C698"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FC795F4" w14:textId="77777777" w:rsidR="00B107F3" w:rsidRPr="008B308A" w:rsidRDefault="00B107F3" w:rsidP="008C1255">
            <w:pPr>
              <w:jc w:val="both"/>
              <w:rPr>
                <w:rFonts w:ascii="Arial" w:hAnsi="Arial" w:cs="Arial"/>
                <w:b/>
                <w:bCs/>
              </w:rPr>
            </w:pPr>
          </w:p>
        </w:tc>
      </w:tr>
      <w:tr w:rsidR="00B107F3" w:rsidRPr="001A4D4E" w14:paraId="7A6292BC"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66A10097"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vAlign w:val="bottom"/>
          </w:tcPr>
          <w:p w14:paraId="49A0918C" w14:textId="77777777" w:rsidR="00B107F3" w:rsidRDefault="00B107F3" w:rsidP="008C1255">
            <w:pPr>
              <w:jc w:val="both"/>
              <w:rPr>
                <w:rFonts w:ascii="Arial" w:hAnsi="Arial" w:cs="Arial"/>
                <w:color w:val="000000"/>
                <w:szCs w:val="20"/>
                <w:shd w:val="clear" w:color="auto" w:fill="FFFFFF"/>
              </w:rPr>
            </w:pPr>
            <w:r w:rsidRPr="00B0341C">
              <w:rPr>
                <w:rFonts w:ascii="Arial" w:hAnsi="Arial" w:cs="Arial"/>
                <w:szCs w:val="20"/>
              </w:rPr>
              <w:t xml:space="preserve">CONTACTORES 30ª. </w:t>
            </w:r>
            <w:r w:rsidRPr="00B0341C">
              <w:rPr>
                <w:rFonts w:ascii="Arial" w:hAnsi="Arial" w:cs="Arial"/>
                <w:color w:val="000000"/>
                <w:szCs w:val="20"/>
                <w:shd w:val="clear" w:color="auto" w:fill="FFFFFF"/>
              </w:rPr>
              <w:t>TIPO: TRIFÁSICO; TENSÃO TRABALHO: 220 V; CORRENTE TRABALHO: 32 A; CARACTERÍSTICAS ADICIONAIS: AFUNDAMENTO DE TENSÃO DE 0,5</w:t>
            </w:r>
            <w:proofErr w:type="gramStart"/>
            <w:r w:rsidRPr="00B0341C">
              <w:rPr>
                <w:rFonts w:ascii="Arial" w:hAnsi="Arial" w:cs="Arial"/>
                <w:color w:val="000000"/>
                <w:szCs w:val="20"/>
                <w:shd w:val="clear" w:color="auto" w:fill="FFFFFF"/>
              </w:rPr>
              <w:t>P.U</w:t>
            </w:r>
            <w:proofErr w:type="gramEnd"/>
            <w:r w:rsidRPr="00B0341C">
              <w:rPr>
                <w:rFonts w:ascii="Arial" w:hAnsi="Arial" w:cs="Arial"/>
                <w:color w:val="000000"/>
                <w:szCs w:val="20"/>
                <w:shd w:val="clear" w:color="auto" w:fill="FFFFFF"/>
              </w:rPr>
              <w:t xml:space="preserve">; DURAÇÃO ATE 1MIN. NÚMERO </w:t>
            </w:r>
            <w:r w:rsidRPr="00B0341C">
              <w:rPr>
                <w:rFonts w:ascii="Arial" w:hAnsi="Arial" w:cs="Arial"/>
                <w:color w:val="000000"/>
                <w:szCs w:val="20"/>
                <w:shd w:val="clear" w:color="auto" w:fill="FFFFFF"/>
              </w:rPr>
              <w:lastRenderedPageBreak/>
              <w:t>E TIPO DE CONTATOS PRINCIPAIS: 2NA + 2NF.</w:t>
            </w:r>
            <w:r>
              <w:rPr>
                <w:rFonts w:ascii="Arial" w:hAnsi="Arial" w:cs="Arial"/>
                <w:color w:val="000000"/>
                <w:szCs w:val="20"/>
                <w:shd w:val="clear" w:color="auto" w:fill="FFFFFF"/>
              </w:rPr>
              <w:t xml:space="preserve"> </w:t>
            </w:r>
          </w:p>
          <w:p w14:paraId="2FFC88E5" w14:textId="77777777" w:rsidR="00B107F3" w:rsidRPr="001E3660" w:rsidRDefault="00B107F3" w:rsidP="008C1255">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61C754A" w14:textId="77777777" w:rsidR="00B107F3" w:rsidRPr="001E3660" w:rsidRDefault="00B107F3" w:rsidP="008C1255">
            <w:pPr>
              <w:jc w:val="both"/>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0CCC3EED" w14:textId="77777777" w:rsidR="00B107F3" w:rsidRPr="001E3660" w:rsidRDefault="00B107F3" w:rsidP="008C1255">
            <w:pPr>
              <w:jc w:val="both"/>
              <w:rPr>
                <w:rFonts w:ascii="Arial" w:hAnsi="Arial" w:cs="Arial"/>
                <w:b/>
                <w:bCs/>
              </w:rPr>
            </w:pPr>
            <w:r>
              <w:rPr>
                <w:rFonts w:ascii="Arial" w:hAnsi="Arial" w:cs="Arial"/>
                <w:sz w:val="20"/>
                <w:szCs w:val="20"/>
                <w:lang w:val="x-none"/>
              </w:rPr>
              <w:t>100</w:t>
            </w:r>
          </w:p>
        </w:tc>
        <w:tc>
          <w:tcPr>
            <w:tcW w:w="992" w:type="dxa"/>
            <w:tcBorders>
              <w:top w:val="nil"/>
              <w:left w:val="nil"/>
              <w:bottom w:val="single" w:sz="4" w:space="0" w:color="auto"/>
              <w:right w:val="single" w:sz="4" w:space="0" w:color="auto"/>
            </w:tcBorders>
            <w:shd w:val="clear" w:color="auto" w:fill="E2EFDA"/>
            <w:noWrap/>
          </w:tcPr>
          <w:p w14:paraId="1296AF91"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9D9FA42" w14:textId="77777777" w:rsidR="00B107F3" w:rsidRPr="008B308A" w:rsidRDefault="00B107F3" w:rsidP="008C1255">
            <w:pPr>
              <w:jc w:val="both"/>
              <w:rPr>
                <w:rFonts w:ascii="Arial" w:hAnsi="Arial" w:cs="Arial"/>
                <w:b/>
                <w:bCs/>
              </w:rPr>
            </w:pPr>
          </w:p>
        </w:tc>
      </w:tr>
      <w:tr w:rsidR="00B107F3" w:rsidRPr="001A4D4E" w14:paraId="4AE97931"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32A4318E"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vAlign w:val="bottom"/>
          </w:tcPr>
          <w:p w14:paraId="600DE6C8" w14:textId="77777777" w:rsidR="00B107F3" w:rsidRPr="00B0341C" w:rsidRDefault="00B107F3" w:rsidP="008C1255">
            <w:pPr>
              <w:jc w:val="both"/>
              <w:rPr>
                <w:rFonts w:ascii="Arial" w:hAnsi="Arial" w:cs="Arial"/>
                <w:color w:val="495057"/>
                <w:szCs w:val="20"/>
                <w:shd w:val="clear" w:color="auto" w:fill="FFFFFF"/>
              </w:rPr>
            </w:pPr>
            <w:r w:rsidRPr="00B0341C">
              <w:rPr>
                <w:rFonts w:ascii="Arial" w:hAnsi="Arial" w:cs="Arial"/>
                <w:szCs w:val="20"/>
              </w:rPr>
              <w:t xml:space="preserve">DPS PARA ATERRAMENTO UC 175V AC – 40KA (8/20) – ISN 20KA (8/20) – UP &lt;0,8 KV II/C. </w:t>
            </w:r>
            <w:r w:rsidRPr="00B0341C">
              <w:rPr>
                <w:rFonts w:ascii="Arial" w:hAnsi="Arial" w:cs="Arial"/>
                <w:bCs/>
                <w:szCs w:val="20"/>
              </w:rPr>
              <w:t>PROTETOR CONTRA SURTO DE TENSÃO</w:t>
            </w:r>
          </w:p>
          <w:p w14:paraId="105B6A77" w14:textId="77777777" w:rsidR="00B107F3" w:rsidRDefault="00B107F3" w:rsidP="008C1255">
            <w:pPr>
              <w:jc w:val="both"/>
              <w:rPr>
                <w:rFonts w:ascii="Arial" w:hAnsi="Arial" w:cs="Arial"/>
                <w:color w:val="000000"/>
                <w:szCs w:val="20"/>
                <w:shd w:val="clear" w:color="auto" w:fill="FFFFFF"/>
              </w:rPr>
            </w:pPr>
            <w:r w:rsidRPr="00B0341C">
              <w:rPr>
                <w:rFonts w:ascii="Arial" w:hAnsi="Arial" w:cs="Arial"/>
                <w:color w:val="000000"/>
                <w:szCs w:val="20"/>
                <w:shd w:val="clear" w:color="auto" w:fill="FFFFFF"/>
              </w:rPr>
              <w:t xml:space="preserve">TENSÃO DISPARO: 175 VCA; CORRENTE MÁXIMA SURTO: 25 KA; CARACTERÍSTICAS ADICIONAIS: ANTI-CHAMA; NORMAS TÉCNICAS: ABNT 5410 E </w:t>
            </w:r>
            <w:proofErr w:type="gramStart"/>
            <w:r w:rsidRPr="00B0341C">
              <w:rPr>
                <w:rFonts w:ascii="Arial" w:hAnsi="Arial" w:cs="Arial"/>
                <w:color w:val="000000"/>
                <w:szCs w:val="20"/>
                <w:shd w:val="clear" w:color="auto" w:fill="FFFFFF"/>
              </w:rPr>
              <w:t>5419;  TEMPERATURA</w:t>
            </w:r>
            <w:proofErr w:type="gramEnd"/>
            <w:r w:rsidRPr="00B0341C">
              <w:rPr>
                <w:rFonts w:ascii="Arial" w:hAnsi="Arial" w:cs="Arial"/>
                <w:color w:val="000000"/>
                <w:szCs w:val="20"/>
                <w:shd w:val="clear" w:color="auto" w:fill="FFFFFF"/>
              </w:rPr>
              <w:t xml:space="preserve"> TRABALHO: 40 ATÉ 80 °C; MATERIAL: PLÁSTICO INJETADO EM NYLON.</w:t>
            </w:r>
            <w:r>
              <w:rPr>
                <w:rFonts w:ascii="Arial" w:hAnsi="Arial" w:cs="Arial"/>
                <w:color w:val="000000"/>
                <w:szCs w:val="20"/>
                <w:shd w:val="clear" w:color="auto" w:fill="FFFFFF"/>
              </w:rPr>
              <w:t xml:space="preserve"> </w:t>
            </w:r>
          </w:p>
          <w:p w14:paraId="1E10089C" w14:textId="77777777" w:rsidR="00B107F3" w:rsidRPr="001E3660" w:rsidRDefault="00B107F3" w:rsidP="008C1255">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827170B" w14:textId="77777777" w:rsidR="00B107F3" w:rsidRPr="001E3660" w:rsidRDefault="00B107F3" w:rsidP="008C1255">
            <w:pPr>
              <w:jc w:val="both"/>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EAC010D" w14:textId="77777777" w:rsidR="00B107F3" w:rsidRPr="001E3660" w:rsidRDefault="00B107F3" w:rsidP="008C1255">
            <w:pPr>
              <w:jc w:val="both"/>
              <w:rPr>
                <w:rFonts w:ascii="Arial" w:hAnsi="Arial" w:cs="Arial"/>
                <w:b/>
                <w:bCs/>
              </w:rPr>
            </w:pPr>
            <w:r>
              <w:rPr>
                <w:rFonts w:ascii="Arial" w:hAnsi="Arial" w:cs="Arial"/>
                <w:sz w:val="20"/>
                <w:szCs w:val="20"/>
                <w:lang w:val="x-none"/>
              </w:rPr>
              <w:t>50</w:t>
            </w:r>
          </w:p>
        </w:tc>
        <w:tc>
          <w:tcPr>
            <w:tcW w:w="992" w:type="dxa"/>
            <w:tcBorders>
              <w:top w:val="nil"/>
              <w:left w:val="nil"/>
              <w:bottom w:val="single" w:sz="4" w:space="0" w:color="auto"/>
              <w:right w:val="single" w:sz="4" w:space="0" w:color="auto"/>
            </w:tcBorders>
            <w:shd w:val="clear" w:color="auto" w:fill="E2EFDA"/>
            <w:noWrap/>
          </w:tcPr>
          <w:p w14:paraId="67B11375"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F445124" w14:textId="77777777" w:rsidR="00B107F3" w:rsidRPr="008B308A" w:rsidRDefault="00B107F3" w:rsidP="008C1255">
            <w:pPr>
              <w:jc w:val="both"/>
              <w:rPr>
                <w:rFonts w:ascii="Arial" w:hAnsi="Arial" w:cs="Arial"/>
                <w:b/>
                <w:bCs/>
              </w:rPr>
            </w:pPr>
          </w:p>
        </w:tc>
      </w:tr>
      <w:tr w:rsidR="00B107F3" w:rsidRPr="001A4D4E" w14:paraId="5262F070"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79DB1F98"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vAlign w:val="bottom"/>
          </w:tcPr>
          <w:p w14:paraId="6657FF68" w14:textId="77777777" w:rsidR="00B107F3" w:rsidRPr="00B0341C" w:rsidRDefault="00B107F3" w:rsidP="008C1255">
            <w:pPr>
              <w:jc w:val="both"/>
              <w:rPr>
                <w:rFonts w:ascii="Arial" w:hAnsi="Arial" w:cs="Arial"/>
                <w:color w:val="495057"/>
                <w:szCs w:val="20"/>
                <w:shd w:val="clear" w:color="auto" w:fill="FFFFFF"/>
              </w:rPr>
            </w:pPr>
            <w:r w:rsidRPr="00B0341C">
              <w:rPr>
                <w:rFonts w:ascii="Arial" w:hAnsi="Arial" w:cs="Arial"/>
                <w:szCs w:val="20"/>
              </w:rPr>
              <w:t xml:space="preserve">HASTE PARA ATERRAMENTO 2,40M X 5/8 – 12MM. </w:t>
            </w:r>
            <w:r w:rsidRPr="00B0341C">
              <w:rPr>
                <w:rFonts w:ascii="Arial" w:hAnsi="Arial" w:cs="Arial"/>
                <w:bCs/>
                <w:szCs w:val="20"/>
              </w:rPr>
              <w:t>HASTE ATERRAMENTO</w:t>
            </w:r>
          </w:p>
          <w:p w14:paraId="58EE15EA" w14:textId="77777777" w:rsidR="00B107F3" w:rsidRDefault="00B107F3" w:rsidP="008C1255">
            <w:pPr>
              <w:jc w:val="both"/>
              <w:rPr>
                <w:rFonts w:ascii="Arial" w:hAnsi="Arial" w:cs="Arial"/>
                <w:color w:val="000000"/>
                <w:szCs w:val="20"/>
                <w:shd w:val="clear" w:color="auto" w:fill="FFFFFF"/>
              </w:rPr>
            </w:pPr>
            <w:r w:rsidRPr="00B0341C">
              <w:rPr>
                <w:rFonts w:ascii="Arial" w:hAnsi="Arial" w:cs="Arial"/>
                <w:color w:val="000000"/>
                <w:szCs w:val="20"/>
                <w:shd w:val="clear" w:color="auto" w:fill="FFFFFF"/>
              </w:rPr>
              <w:t>MATERIAL: AÇO CARBONO; TIPO: CILÍNDRICA; REVESTIMENTO: COBRE; COMPRIMENTO: 2.400 MM; DIÂMETRO: 5/8 POL; CARACTERÍSTICAS ADICIONAIS: COM CONECTOR DE COBRE.</w:t>
            </w:r>
            <w:r>
              <w:rPr>
                <w:rFonts w:ascii="Arial" w:hAnsi="Arial" w:cs="Arial"/>
                <w:color w:val="000000"/>
                <w:szCs w:val="20"/>
                <w:shd w:val="clear" w:color="auto" w:fill="FFFFFF"/>
              </w:rPr>
              <w:t xml:space="preserve"> </w:t>
            </w:r>
          </w:p>
          <w:p w14:paraId="40CBA9BE" w14:textId="77777777" w:rsidR="00B107F3" w:rsidRPr="001E3660" w:rsidRDefault="00B107F3" w:rsidP="008C1255">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03BC1E7" w14:textId="77777777" w:rsidR="00B107F3" w:rsidRPr="001E3660" w:rsidRDefault="00B107F3" w:rsidP="008C1255">
            <w:pPr>
              <w:jc w:val="both"/>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F8A99A0" w14:textId="77777777" w:rsidR="00B107F3" w:rsidRPr="001E3660" w:rsidRDefault="00B107F3" w:rsidP="008C1255">
            <w:pPr>
              <w:jc w:val="both"/>
              <w:rPr>
                <w:rFonts w:ascii="Arial" w:hAnsi="Arial" w:cs="Arial"/>
                <w:b/>
                <w:bCs/>
              </w:rPr>
            </w:pPr>
            <w:r>
              <w:rPr>
                <w:rFonts w:ascii="Arial" w:hAnsi="Arial" w:cs="Arial"/>
                <w:sz w:val="20"/>
                <w:szCs w:val="20"/>
                <w:lang w:val="x-none"/>
              </w:rPr>
              <w:t>50</w:t>
            </w:r>
          </w:p>
        </w:tc>
        <w:tc>
          <w:tcPr>
            <w:tcW w:w="992" w:type="dxa"/>
            <w:tcBorders>
              <w:top w:val="nil"/>
              <w:left w:val="nil"/>
              <w:bottom w:val="single" w:sz="4" w:space="0" w:color="auto"/>
              <w:right w:val="single" w:sz="4" w:space="0" w:color="auto"/>
            </w:tcBorders>
            <w:shd w:val="clear" w:color="auto" w:fill="E2EFDA"/>
            <w:noWrap/>
          </w:tcPr>
          <w:p w14:paraId="33347FBE"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015762B" w14:textId="77777777" w:rsidR="00B107F3" w:rsidRPr="008B308A" w:rsidRDefault="00B107F3" w:rsidP="008C1255">
            <w:pPr>
              <w:jc w:val="both"/>
              <w:rPr>
                <w:rFonts w:ascii="Arial" w:hAnsi="Arial" w:cs="Arial"/>
                <w:b/>
                <w:bCs/>
              </w:rPr>
            </w:pPr>
          </w:p>
        </w:tc>
      </w:tr>
      <w:tr w:rsidR="00B107F3" w:rsidRPr="001A4D4E" w14:paraId="2049517E"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38AEE7F5"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vAlign w:val="bottom"/>
          </w:tcPr>
          <w:p w14:paraId="29057F5E" w14:textId="77777777" w:rsidR="00B107F3" w:rsidRDefault="00B107F3" w:rsidP="008C1255">
            <w:pPr>
              <w:jc w:val="both"/>
              <w:rPr>
                <w:rFonts w:ascii="Arial" w:hAnsi="Arial" w:cs="Arial"/>
                <w:szCs w:val="20"/>
              </w:rPr>
            </w:pPr>
            <w:r w:rsidRPr="00B0341C">
              <w:rPr>
                <w:rFonts w:ascii="Arial" w:hAnsi="Arial" w:cs="Arial"/>
                <w:szCs w:val="20"/>
              </w:rPr>
              <w:t>MOURÃO DE EUCALIPTO TRATADO (POSTE) 7M 14X16</w:t>
            </w:r>
            <w:r w:rsidRPr="00B0341C">
              <w:rPr>
                <w:rFonts w:ascii="Arial" w:hAnsi="Arial" w:cs="Arial"/>
                <w:bCs/>
                <w:szCs w:val="20"/>
              </w:rPr>
              <w:t xml:space="preserve">. </w:t>
            </w:r>
            <w:r w:rsidRPr="00B0341C">
              <w:rPr>
                <w:rFonts w:ascii="Arial" w:hAnsi="Arial" w:cs="Arial"/>
                <w:color w:val="000000"/>
                <w:szCs w:val="20"/>
                <w:shd w:val="clear" w:color="auto" w:fill="FFFFFF"/>
              </w:rPr>
              <w:t>TIPO MADEIRA: EUCALIPTO; COMPRIMENTO: 700 CM; DIÂMETRO MÍNIMO: 14 CM; DIÂMETRO MÁXIMO: 16 CM; CARACTERÍSTICAS ADICIONAIS: MADEIRA TRATADA.</w:t>
            </w:r>
            <w:r w:rsidRPr="00B0341C">
              <w:rPr>
                <w:rFonts w:ascii="Arial" w:hAnsi="Arial" w:cs="Arial"/>
                <w:szCs w:val="20"/>
              </w:rPr>
              <w:t xml:space="preserve"> </w:t>
            </w:r>
          </w:p>
          <w:p w14:paraId="52F3F910" w14:textId="77777777" w:rsidR="00B107F3" w:rsidRPr="001E3660" w:rsidRDefault="00B107F3" w:rsidP="008C1255">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4A6B253" w14:textId="77777777" w:rsidR="00B107F3" w:rsidRPr="001E3660" w:rsidRDefault="00B107F3" w:rsidP="008C1255">
            <w:pPr>
              <w:jc w:val="both"/>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A142059" w14:textId="77777777" w:rsidR="00B107F3" w:rsidRPr="001E3660" w:rsidRDefault="00B107F3" w:rsidP="008C1255">
            <w:pPr>
              <w:jc w:val="both"/>
              <w:rPr>
                <w:rFonts w:ascii="Arial" w:hAnsi="Arial" w:cs="Arial"/>
                <w:b/>
                <w:bCs/>
              </w:rPr>
            </w:pPr>
            <w:r>
              <w:rPr>
                <w:rFonts w:ascii="Arial" w:hAnsi="Arial" w:cs="Arial"/>
                <w:sz w:val="20"/>
                <w:szCs w:val="20"/>
                <w:lang w:val="x-none"/>
              </w:rPr>
              <w:t>30</w:t>
            </w:r>
          </w:p>
        </w:tc>
        <w:tc>
          <w:tcPr>
            <w:tcW w:w="992" w:type="dxa"/>
            <w:tcBorders>
              <w:top w:val="nil"/>
              <w:left w:val="nil"/>
              <w:bottom w:val="single" w:sz="4" w:space="0" w:color="auto"/>
              <w:right w:val="single" w:sz="4" w:space="0" w:color="auto"/>
            </w:tcBorders>
            <w:shd w:val="clear" w:color="auto" w:fill="E2EFDA"/>
            <w:noWrap/>
          </w:tcPr>
          <w:p w14:paraId="3129DC76"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DFB6473" w14:textId="77777777" w:rsidR="00B107F3" w:rsidRPr="008B308A" w:rsidRDefault="00B107F3" w:rsidP="008C1255">
            <w:pPr>
              <w:jc w:val="both"/>
              <w:rPr>
                <w:rFonts w:ascii="Arial" w:hAnsi="Arial" w:cs="Arial"/>
                <w:b/>
                <w:bCs/>
              </w:rPr>
            </w:pPr>
          </w:p>
        </w:tc>
      </w:tr>
      <w:tr w:rsidR="00B107F3" w:rsidRPr="001A4D4E" w14:paraId="1253C55F"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37C80DB7"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vAlign w:val="bottom"/>
          </w:tcPr>
          <w:p w14:paraId="10C2EF23" w14:textId="77777777" w:rsidR="00B107F3" w:rsidRPr="00B0341C" w:rsidRDefault="00B107F3" w:rsidP="008C1255">
            <w:pPr>
              <w:jc w:val="both"/>
              <w:rPr>
                <w:rFonts w:ascii="Arial" w:hAnsi="Arial" w:cs="Arial"/>
                <w:color w:val="495057"/>
                <w:szCs w:val="20"/>
                <w:shd w:val="clear" w:color="auto" w:fill="FFFFFF"/>
              </w:rPr>
            </w:pPr>
            <w:r w:rsidRPr="00B0341C">
              <w:rPr>
                <w:rFonts w:ascii="Arial" w:hAnsi="Arial" w:cs="Arial"/>
                <w:szCs w:val="20"/>
              </w:rPr>
              <w:t xml:space="preserve">ROLOS DE FITA ISOLANTE AUTO FUSÃO COM 10 METROS CADA. </w:t>
            </w:r>
            <w:r w:rsidRPr="00B0341C">
              <w:rPr>
                <w:rFonts w:ascii="Arial" w:hAnsi="Arial" w:cs="Arial"/>
                <w:bCs/>
                <w:szCs w:val="20"/>
              </w:rPr>
              <w:t xml:space="preserve">FITA ISOLANTE ELÉTRICA; </w:t>
            </w:r>
            <w:r w:rsidRPr="00B0341C">
              <w:rPr>
                <w:rFonts w:ascii="Arial" w:hAnsi="Arial" w:cs="Arial"/>
                <w:color w:val="000000"/>
                <w:szCs w:val="20"/>
                <w:shd w:val="clear" w:color="auto" w:fill="FFFFFF"/>
              </w:rPr>
              <w:t>MATERIAL BÁSICO: BORRACHA A BASE DE POLIURETANO; RESISTÊNCIA À TENSÃO: ATÉ 1.000 V; COR: PRETA</w:t>
            </w:r>
          </w:p>
          <w:p w14:paraId="215CDA66" w14:textId="77777777" w:rsidR="00B107F3" w:rsidRDefault="00B107F3" w:rsidP="008C1255">
            <w:pPr>
              <w:jc w:val="both"/>
              <w:rPr>
                <w:rFonts w:ascii="Arial" w:hAnsi="Arial" w:cs="Arial"/>
                <w:color w:val="000000"/>
                <w:szCs w:val="20"/>
                <w:shd w:val="clear" w:color="auto" w:fill="FFFFFF"/>
              </w:rPr>
            </w:pPr>
            <w:r w:rsidRPr="00B0341C">
              <w:rPr>
                <w:rFonts w:ascii="Arial" w:hAnsi="Arial" w:cs="Arial"/>
                <w:color w:val="000000"/>
                <w:szCs w:val="20"/>
                <w:shd w:val="clear" w:color="auto" w:fill="FFFFFF"/>
              </w:rPr>
              <w:t>LARGURA NOMINAL: 19 MM; COMPRIMENTO NOMINAL: 10 M.</w:t>
            </w:r>
          </w:p>
          <w:p w14:paraId="023335E1" w14:textId="77777777" w:rsidR="00B107F3" w:rsidRPr="001E3660" w:rsidRDefault="00B107F3" w:rsidP="008C1255">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1A69C69" w14:textId="77777777" w:rsidR="00B107F3" w:rsidRPr="001E3660" w:rsidRDefault="00B107F3" w:rsidP="008C1255">
            <w:pPr>
              <w:jc w:val="both"/>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FCB06F1" w14:textId="77777777" w:rsidR="00B107F3" w:rsidRPr="001E3660" w:rsidRDefault="00B107F3" w:rsidP="008C1255">
            <w:pPr>
              <w:jc w:val="both"/>
              <w:rPr>
                <w:rFonts w:ascii="Arial" w:hAnsi="Arial" w:cs="Arial"/>
                <w:b/>
                <w:bCs/>
              </w:rPr>
            </w:pPr>
            <w:r>
              <w:rPr>
                <w:rFonts w:ascii="Arial" w:hAnsi="Arial" w:cs="Arial"/>
                <w:sz w:val="20"/>
                <w:szCs w:val="20"/>
                <w:lang w:val="x-none"/>
              </w:rPr>
              <w:t>20</w:t>
            </w:r>
          </w:p>
        </w:tc>
        <w:tc>
          <w:tcPr>
            <w:tcW w:w="992" w:type="dxa"/>
            <w:tcBorders>
              <w:top w:val="nil"/>
              <w:left w:val="nil"/>
              <w:bottom w:val="single" w:sz="4" w:space="0" w:color="auto"/>
              <w:right w:val="single" w:sz="4" w:space="0" w:color="auto"/>
            </w:tcBorders>
            <w:shd w:val="clear" w:color="auto" w:fill="E2EFDA"/>
            <w:noWrap/>
          </w:tcPr>
          <w:p w14:paraId="5AD62F20"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5DAB4B7" w14:textId="77777777" w:rsidR="00B107F3" w:rsidRPr="008B308A" w:rsidRDefault="00B107F3" w:rsidP="008C1255">
            <w:pPr>
              <w:jc w:val="both"/>
              <w:rPr>
                <w:rFonts w:ascii="Arial" w:hAnsi="Arial" w:cs="Arial"/>
                <w:b/>
                <w:bCs/>
              </w:rPr>
            </w:pPr>
          </w:p>
        </w:tc>
      </w:tr>
      <w:tr w:rsidR="00B107F3" w:rsidRPr="001A4D4E" w14:paraId="0BE5DEC1"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32C78EC7"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vAlign w:val="bottom"/>
          </w:tcPr>
          <w:p w14:paraId="2CBD23CA" w14:textId="77777777" w:rsidR="00B107F3" w:rsidRDefault="00B107F3" w:rsidP="008C1255">
            <w:pPr>
              <w:jc w:val="both"/>
              <w:rPr>
                <w:rFonts w:ascii="Arial" w:hAnsi="Arial" w:cs="Arial"/>
                <w:color w:val="000000"/>
                <w:szCs w:val="20"/>
                <w:shd w:val="clear" w:color="auto" w:fill="FFFFFF"/>
              </w:rPr>
            </w:pPr>
            <w:r w:rsidRPr="00B0341C">
              <w:rPr>
                <w:rFonts w:ascii="Arial" w:hAnsi="Arial" w:cs="Arial"/>
                <w:szCs w:val="20"/>
              </w:rPr>
              <w:t xml:space="preserve">TEMPORISADORES PARA QUADRO DE COMANDO. DIGITAL DE 24H COM BARRAMENTO E SUPORTE PARA FIXAÇÃO EM TRILHO. </w:t>
            </w:r>
            <w:r w:rsidRPr="00B0341C">
              <w:rPr>
                <w:rFonts w:ascii="Arial" w:hAnsi="Arial" w:cs="Arial"/>
                <w:bCs/>
                <w:szCs w:val="20"/>
              </w:rPr>
              <w:t xml:space="preserve">MARCADOR DE TEMPO; </w:t>
            </w:r>
            <w:r w:rsidRPr="00B0341C">
              <w:rPr>
                <w:rFonts w:ascii="Arial" w:hAnsi="Arial" w:cs="Arial"/>
                <w:color w:val="000000"/>
                <w:szCs w:val="20"/>
                <w:shd w:val="clear" w:color="auto" w:fill="FFFFFF"/>
              </w:rPr>
              <w:t xml:space="preserve">INTERVALO PROGRAMAÇÃO: 1 SEGUNDO A 99 HORAS, 59 MINUTOS E 59 SEGUNDOS; APLICAÇÃO: QUADROS DE COMANDO; CARACTERÍSTICAS ADICIONAIS: TIMER DIGITAL COM 4 CANAIS </w:t>
            </w:r>
            <w:r w:rsidRPr="00B0341C">
              <w:rPr>
                <w:rFonts w:ascii="Arial" w:hAnsi="Arial" w:cs="Arial"/>
                <w:color w:val="000000"/>
                <w:szCs w:val="20"/>
                <w:shd w:val="clear" w:color="auto" w:fill="FFFFFF"/>
              </w:rPr>
              <w:lastRenderedPageBreak/>
              <w:t>INDEPENDENTES; MATERIAL: PLÁSTICO ABS RESISTENTE.</w:t>
            </w:r>
            <w:r>
              <w:rPr>
                <w:rFonts w:ascii="Arial" w:hAnsi="Arial" w:cs="Arial"/>
                <w:color w:val="000000"/>
                <w:szCs w:val="20"/>
                <w:shd w:val="clear" w:color="auto" w:fill="FFFFFF"/>
              </w:rPr>
              <w:t xml:space="preserve"> </w:t>
            </w:r>
          </w:p>
          <w:p w14:paraId="6F12B866" w14:textId="77777777" w:rsidR="00B107F3" w:rsidRPr="001E3660" w:rsidRDefault="00B107F3" w:rsidP="008C1255">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C390DDA" w14:textId="77777777" w:rsidR="00B107F3" w:rsidRPr="001E3660" w:rsidRDefault="00B107F3" w:rsidP="008C1255">
            <w:pPr>
              <w:jc w:val="both"/>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73D53424" w14:textId="77777777" w:rsidR="00B107F3" w:rsidRPr="001E3660" w:rsidRDefault="00B107F3" w:rsidP="008C1255">
            <w:pPr>
              <w:jc w:val="both"/>
              <w:rPr>
                <w:rFonts w:ascii="Arial" w:hAnsi="Arial" w:cs="Arial"/>
                <w:b/>
                <w:bCs/>
              </w:rPr>
            </w:pPr>
            <w:r>
              <w:rPr>
                <w:rFonts w:ascii="Arial" w:hAnsi="Arial" w:cs="Arial"/>
                <w:sz w:val="20"/>
                <w:szCs w:val="20"/>
                <w:lang w:val="x-none"/>
              </w:rPr>
              <w:t>50</w:t>
            </w:r>
          </w:p>
        </w:tc>
        <w:tc>
          <w:tcPr>
            <w:tcW w:w="992" w:type="dxa"/>
            <w:tcBorders>
              <w:top w:val="nil"/>
              <w:left w:val="nil"/>
              <w:bottom w:val="single" w:sz="4" w:space="0" w:color="auto"/>
              <w:right w:val="single" w:sz="4" w:space="0" w:color="auto"/>
            </w:tcBorders>
            <w:shd w:val="clear" w:color="auto" w:fill="E2EFDA"/>
            <w:noWrap/>
          </w:tcPr>
          <w:p w14:paraId="553E4203"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0774D86" w14:textId="77777777" w:rsidR="00B107F3" w:rsidRPr="008B308A" w:rsidRDefault="00B107F3" w:rsidP="008C1255">
            <w:pPr>
              <w:jc w:val="both"/>
              <w:rPr>
                <w:rFonts w:ascii="Arial" w:hAnsi="Arial" w:cs="Arial"/>
                <w:b/>
                <w:bCs/>
              </w:rPr>
            </w:pPr>
          </w:p>
        </w:tc>
      </w:tr>
      <w:tr w:rsidR="00B107F3" w:rsidRPr="001A4D4E" w14:paraId="4907FA9D"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0C9F5A1F"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vAlign w:val="bottom"/>
          </w:tcPr>
          <w:p w14:paraId="58512017" w14:textId="77777777" w:rsidR="00B107F3" w:rsidRDefault="00B107F3" w:rsidP="008C1255">
            <w:pPr>
              <w:jc w:val="both"/>
              <w:rPr>
                <w:rFonts w:ascii="Arial" w:hAnsi="Arial" w:cs="Arial"/>
                <w:color w:val="000000"/>
                <w:szCs w:val="20"/>
                <w:shd w:val="clear" w:color="auto" w:fill="FFFFFF"/>
              </w:rPr>
            </w:pPr>
            <w:r w:rsidRPr="00B0341C">
              <w:rPr>
                <w:rFonts w:ascii="Arial" w:hAnsi="Arial" w:cs="Arial"/>
                <w:szCs w:val="20"/>
              </w:rPr>
              <w:t xml:space="preserve">TERMINAIS PARA CABO DE 6MM TIPO CHATO. </w:t>
            </w:r>
            <w:r w:rsidRPr="00B0341C">
              <w:rPr>
                <w:rFonts w:ascii="Arial" w:hAnsi="Arial" w:cs="Arial"/>
                <w:bCs/>
                <w:szCs w:val="20"/>
              </w:rPr>
              <w:t xml:space="preserve">CONECTOR ELÉTRICO; </w:t>
            </w:r>
            <w:r w:rsidRPr="00B0341C">
              <w:rPr>
                <w:rFonts w:ascii="Arial" w:hAnsi="Arial" w:cs="Arial"/>
                <w:color w:val="000000"/>
                <w:szCs w:val="20"/>
                <w:shd w:val="clear" w:color="auto" w:fill="FFFFFF"/>
              </w:rPr>
              <w:t>MATERIAL: POLIETILENO; TIPO: BLINDADO; QUANTIDADE BORNE: 1 A 12; APLICAÇÃO: INSTALAÇÕES ELÉTRICAS; TENSÃO NOMINAL: 600 V; CONEXÃO: CABO A CABO; CARACTERÍSTICA CONDUTOR: FIO ATÉ 6MM2.</w:t>
            </w:r>
            <w:r>
              <w:rPr>
                <w:rFonts w:ascii="Arial" w:hAnsi="Arial" w:cs="Arial"/>
                <w:color w:val="000000"/>
                <w:szCs w:val="20"/>
                <w:shd w:val="clear" w:color="auto" w:fill="FFFFFF"/>
              </w:rPr>
              <w:t xml:space="preserve"> </w:t>
            </w:r>
          </w:p>
          <w:p w14:paraId="3B49017A" w14:textId="77777777" w:rsidR="00B107F3" w:rsidRPr="001E3660" w:rsidRDefault="00B107F3" w:rsidP="008C1255">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ACA671B" w14:textId="77777777" w:rsidR="00B107F3" w:rsidRPr="001E3660" w:rsidRDefault="00B107F3" w:rsidP="008C1255">
            <w:pPr>
              <w:jc w:val="both"/>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1E26315" w14:textId="77777777" w:rsidR="00B107F3" w:rsidRPr="001E3660" w:rsidRDefault="00B107F3" w:rsidP="008C1255">
            <w:pPr>
              <w:jc w:val="both"/>
              <w:rPr>
                <w:rFonts w:ascii="Arial" w:hAnsi="Arial" w:cs="Arial"/>
                <w:b/>
                <w:bCs/>
              </w:rPr>
            </w:pPr>
            <w:r>
              <w:rPr>
                <w:rFonts w:ascii="Arial" w:hAnsi="Arial" w:cs="Arial"/>
                <w:sz w:val="20"/>
                <w:szCs w:val="20"/>
                <w:lang w:val="x-none"/>
              </w:rPr>
              <w:t>500</w:t>
            </w:r>
          </w:p>
        </w:tc>
        <w:tc>
          <w:tcPr>
            <w:tcW w:w="992" w:type="dxa"/>
            <w:tcBorders>
              <w:top w:val="nil"/>
              <w:left w:val="nil"/>
              <w:bottom w:val="single" w:sz="4" w:space="0" w:color="auto"/>
              <w:right w:val="single" w:sz="4" w:space="0" w:color="auto"/>
            </w:tcBorders>
            <w:shd w:val="clear" w:color="auto" w:fill="E2EFDA"/>
            <w:noWrap/>
          </w:tcPr>
          <w:p w14:paraId="24FFE23D"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7970E30" w14:textId="77777777" w:rsidR="00B107F3" w:rsidRPr="008B308A" w:rsidRDefault="00B107F3" w:rsidP="008C1255">
            <w:pPr>
              <w:jc w:val="both"/>
              <w:rPr>
                <w:rFonts w:ascii="Arial" w:hAnsi="Arial" w:cs="Arial"/>
                <w:b/>
                <w:bCs/>
              </w:rPr>
            </w:pPr>
          </w:p>
        </w:tc>
      </w:tr>
      <w:tr w:rsidR="00B107F3" w:rsidRPr="001A4D4E" w14:paraId="0837EECB"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52263532"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vAlign w:val="bottom"/>
          </w:tcPr>
          <w:p w14:paraId="1ED3A90A" w14:textId="77777777" w:rsidR="00B107F3" w:rsidRPr="00B0341C" w:rsidRDefault="00B107F3" w:rsidP="008C1255">
            <w:pPr>
              <w:jc w:val="both"/>
              <w:rPr>
                <w:rFonts w:ascii="Arial" w:hAnsi="Arial" w:cs="Arial"/>
                <w:szCs w:val="20"/>
              </w:rPr>
            </w:pPr>
            <w:r w:rsidRPr="00B0341C">
              <w:rPr>
                <w:rFonts w:ascii="Arial" w:hAnsi="Arial" w:cs="Arial"/>
                <w:szCs w:val="20"/>
              </w:rPr>
              <w:t xml:space="preserve">INVERSOR DE FREQUÊNCIA COM CONTROLE MICROPROCESSADO PARA ACIONAMENTO DE MOTOR ELÉTRICO DE INDUÇÃO TRIFÁSICO ASSÍNCRONO COM POTÊNCIA DE 7,5 CV; TENSÃO DE 220V; FREQUÊNCIA DE 60 HZ; PARA ACIONAMENTO DE MOTOR DE 0,5 ATÉ 04 CV COM POTÊNCIA NOMINAL EM (CV) DE 1,15, COM TORQUE QUADRÁTICO; TENSÃO DE FUNCIONAMENTO DO MOTOR 220 VAC COM CLASSE DE ISOLAMENTO F; A SER ALIMENTADO POR REDE ELÉTRICA DE 220VAC/MONOFÁSICO (2 FASES) COM FREQUÊNCIA 50 / 60 HZ +/- 2 HZ; COM FONTE CHAVEADA, GRAU DE PROTEÇÃO MÍNIMO IP20; TEMPERATURA DE OPERAÇÃO 0 A 50 GRAUS CENTÍGRADOS; DISPLAY DIGITAL ALFANUMÉRICO DESCARTÁVEL COM IDIOMA PORTUGUÊS E VISUALIZAÇÃO SIMULTÂNEA DE ATÉ 2 VARIÁVEIS NO DISPLAY TAIS COMO: FREQUÊNCIA, CORRENTE, TENSÃO, CONSUMO DE ENERGIA ELÉTRICA (KWH), HORAS DE FUNCIONAMENTO, VALOR DE FEEDBACK NA UNIDADE DE PROCESSO, REGISTRO DE FALHAS, ALERTA E FALHAS, SOBRETENSÃO/SUBTENSÃO, SOBRETEMPERATURA, SOBRECORRENTE, SOBRECARGA DO MOTOR, SOBRECARGA DO INVERSOR, CURTO-CIRCUITO: FASE/FASE E FASE/TERRA; </w:t>
            </w:r>
          </w:p>
          <w:p w14:paraId="3908B15C" w14:textId="77777777" w:rsidR="00B107F3" w:rsidRPr="00B0341C" w:rsidRDefault="00B107F3" w:rsidP="008C1255">
            <w:pPr>
              <w:jc w:val="both"/>
              <w:rPr>
                <w:rFonts w:ascii="Arial" w:hAnsi="Arial" w:cs="Arial"/>
                <w:szCs w:val="20"/>
              </w:rPr>
            </w:pPr>
            <w:r w:rsidRPr="00B0341C">
              <w:rPr>
                <w:rFonts w:ascii="Arial" w:hAnsi="Arial" w:cs="Arial"/>
                <w:szCs w:val="20"/>
              </w:rPr>
              <w:lastRenderedPageBreak/>
              <w:t>SOBRECARGA ADMISSÍVEL: 150% POR NO MÍNIMO 05 SEGUNDOS; ENTRADA ANALÓGICA ISOLADA: 2 (DUAS) 4-20MA; ENTRADAS DIGITAIS PROGRAMÁVEIS ISOLADAS: NO MÍNIMO 2 (24 A 30VCC); SAÍDAS A RELÉS PROGRAMÁVEIS: NO MÍNIMO 2; SAÍDA ANALÓGICA PROGRAMÁVEL 01 (4-20MA); FONTE DE 24 VCC INTERNA; INTERFACE SERIAL RS 232 OU RS 485; INTERFACE HOMEM MÁQUINA (IHM) INCORPORADA: SIM.</w:t>
            </w:r>
          </w:p>
          <w:p w14:paraId="1D88F043" w14:textId="77777777" w:rsidR="00B107F3" w:rsidRPr="00B0341C" w:rsidRDefault="00B107F3" w:rsidP="008C1255">
            <w:pPr>
              <w:jc w:val="both"/>
              <w:rPr>
                <w:rFonts w:ascii="Arial" w:hAnsi="Arial" w:cs="Arial"/>
                <w:szCs w:val="20"/>
              </w:rPr>
            </w:pPr>
            <w:r w:rsidRPr="00B0341C">
              <w:rPr>
                <w:rFonts w:ascii="Arial" w:hAnsi="Arial" w:cs="Arial"/>
                <w:szCs w:val="20"/>
              </w:rPr>
              <w:t xml:space="preserve">PROTEÇÕES INCORPORADAS: SOBRETENSÃO, SUBTENSÃO, SOBRETEMPERATURA, SOBRECORRENTE NA SAÍDA, SOBRECARGA NO MOTOR, ERRO DE HARDWARE, DEFEITO INTERNO, CURTO-CIRCUITO NA SAÍDA, ERRO DE PROGRAMAÇÃO, FALTA À TERRA PROTEÇÃO TÉRMICA ELETRÔNICA DO MOTOR PROTEÇÃO CONTRA O SENTIDO DE ROTAÇÃO INDEVIDO (SEQUÊNCIA DE FASE); PROTEÇÃO CONTRA FALTA DE FASE; PROTEÇÃO CONTRA O DESBALANCEAMENTO DE FASE NA ALIMENTAÇÃO; REGISTRO DAS 10 ÚLTIMAS FALHAS; AJUSTE DAS RAMPAS ACELERAÇÃO/DESACELERAÇÃO; OPERAÇÃO EM MALHA FECHADA OU ABERTA; OPERAÇÃO COM SINAL DE CONTROLE EXTERNO; CONTROLE POR FUNÇÃO PID DE DUPLO SET-POINT PARA DOIS TRANSMISSORES DE PRESSÃO RECALQUE E SUCÇÃO; FUNÇÃO DE OTIMIZAÇÃO AUTOMÁTICA DE ENERGIA; MODO PARA LIGAR E DESLIGAR O CONVERSOR DE FREQUÊNCIA AUTOMATICAMENTE DE ACORDO COM A NECESSIDADE DE CONSUMO DA APLICAÇÃO; FILTRO DE RÁDIO FREQUÊNCIA (RFI) CONFORME A NORMA EN55011; FILTRO DE HARMÔNICAS (INCLUSO); COMANDO NA IHM: LIGA/DESLIGA, PROGRAMAÇÃO DE FUNÇÕES GERAIS; INCREMENTO E DECREMENTO DA FREQUÊNCIA, </w:t>
            </w:r>
            <w:r w:rsidRPr="00B0341C">
              <w:rPr>
                <w:rFonts w:ascii="Arial" w:hAnsi="Arial" w:cs="Arial"/>
                <w:szCs w:val="20"/>
              </w:rPr>
              <w:lastRenderedPageBreak/>
              <w:t>IMPULSO MOMENTÂNEO DE VELOCIDADE, INVERSÃO DO SENTIDO DE ROTAÇÃO E SELEÇÃO LOCAL/REMOTO; SUPERVISÃO (LEITURA): INDICAÇÃO DA FREQUÊNCIA DO MOTOR EM HZ, CORRENTE DE SAÍDA DO MOTOR EM AMPERES, TENSÃO DE SAÍDA DO MOTOR EM VOLTS, ROTAÇÃO EM RPM E MENSAGENS DE ERROS E DEFEITOS EM DISPLAY DE LCD.</w:t>
            </w:r>
          </w:p>
          <w:p w14:paraId="29760C03" w14:textId="77777777" w:rsidR="00B107F3" w:rsidRPr="006F45AD" w:rsidRDefault="00B107F3" w:rsidP="008C1255">
            <w:pPr>
              <w:jc w:val="both"/>
              <w:rPr>
                <w:rFonts w:ascii="Arial" w:hAnsi="Arial" w:cs="Arial"/>
                <w:szCs w:val="20"/>
              </w:rPr>
            </w:pPr>
            <w:r w:rsidRPr="00B0341C">
              <w:rPr>
                <w:rFonts w:ascii="Arial" w:hAnsi="Arial" w:cs="Arial"/>
                <w:szCs w:val="20"/>
              </w:rPr>
              <w:t>OBS.: DEVERÃO SER APRESENTADOS JUNTO COM A PROPOSTA CATÁLOGOS TÉCNICOS ATUALIZADOS DO PRODUTO OFERTADO. NA ENTREGA DEVERÁ SER FORNECIDO MANUAL DE OPERAÇÃO E MANUTENÇÃO NO IDIOMA PORTUGUÊS</w:t>
            </w:r>
            <w:r>
              <w:rPr>
                <w:rFonts w:ascii="Arial" w:hAnsi="Arial" w:cs="Arial"/>
                <w:szCs w:val="20"/>
              </w:rPr>
              <w:t xml:space="preserve">. </w:t>
            </w:r>
          </w:p>
        </w:tc>
        <w:tc>
          <w:tcPr>
            <w:tcW w:w="903" w:type="dxa"/>
            <w:tcBorders>
              <w:top w:val="nil"/>
              <w:left w:val="nil"/>
              <w:bottom w:val="single" w:sz="4" w:space="0" w:color="auto"/>
              <w:right w:val="single" w:sz="4" w:space="0" w:color="auto"/>
            </w:tcBorders>
            <w:noWrap/>
          </w:tcPr>
          <w:p w14:paraId="30B7A87B" w14:textId="77777777" w:rsidR="00B107F3" w:rsidRPr="001E3660" w:rsidRDefault="00B107F3" w:rsidP="008C1255">
            <w:pPr>
              <w:jc w:val="both"/>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10C744E9" w14:textId="77777777" w:rsidR="00B107F3" w:rsidRPr="001E3660" w:rsidRDefault="00B107F3" w:rsidP="008C1255">
            <w:pPr>
              <w:jc w:val="both"/>
              <w:rPr>
                <w:rFonts w:ascii="Arial" w:hAnsi="Arial" w:cs="Arial"/>
                <w:b/>
                <w:bCs/>
              </w:rPr>
            </w:pPr>
            <w:r>
              <w:rPr>
                <w:rFonts w:ascii="Arial" w:hAnsi="Arial" w:cs="Arial"/>
                <w:sz w:val="20"/>
                <w:szCs w:val="20"/>
                <w:lang w:val="x-none"/>
              </w:rPr>
              <w:t>50</w:t>
            </w:r>
          </w:p>
        </w:tc>
        <w:tc>
          <w:tcPr>
            <w:tcW w:w="992" w:type="dxa"/>
            <w:tcBorders>
              <w:top w:val="nil"/>
              <w:left w:val="nil"/>
              <w:bottom w:val="single" w:sz="4" w:space="0" w:color="auto"/>
              <w:right w:val="single" w:sz="4" w:space="0" w:color="auto"/>
            </w:tcBorders>
            <w:shd w:val="clear" w:color="auto" w:fill="E2EFDA"/>
            <w:noWrap/>
          </w:tcPr>
          <w:p w14:paraId="47AB6A66"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61D9709" w14:textId="77777777" w:rsidR="00B107F3" w:rsidRPr="008B308A" w:rsidRDefault="00B107F3" w:rsidP="008C1255">
            <w:pPr>
              <w:jc w:val="both"/>
              <w:rPr>
                <w:rFonts w:ascii="Arial" w:hAnsi="Arial" w:cs="Arial"/>
                <w:b/>
                <w:bCs/>
              </w:rPr>
            </w:pPr>
          </w:p>
        </w:tc>
      </w:tr>
      <w:tr w:rsidR="00B107F3" w:rsidRPr="001A4D4E" w14:paraId="6CB284D6"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64D08FE6"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02D6690" w14:textId="77777777" w:rsidR="00B107F3" w:rsidRPr="00F87523" w:rsidRDefault="00B107F3" w:rsidP="008C1255">
            <w:pPr>
              <w:widowControl w:val="0"/>
              <w:autoSpaceDE w:val="0"/>
              <w:autoSpaceDN w:val="0"/>
              <w:adjustRightInd w:val="0"/>
              <w:jc w:val="both"/>
              <w:rPr>
                <w:rFonts w:ascii="Arial" w:hAnsi="Arial" w:cs="Arial"/>
                <w:lang w:val="x-none"/>
              </w:rPr>
            </w:pPr>
            <w:r w:rsidRPr="00F87523">
              <w:rPr>
                <w:rFonts w:ascii="Arial" w:hAnsi="Arial" w:cs="Arial"/>
                <w:lang w:val="x-none"/>
              </w:rPr>
              <w:t>QUADRO DE COMANDO P/ BOMBA SUBMERSA - 05 CV MONOFÁSICA</w:t>
            </w:r>
          </w:p>
          <w:p w14:paraId="58C46D64" w14:textId="77777777" w:rsidR="00B107F3" w:rsidRPr="006F45AD" w:rsidRDefault="00B107F3" w:rsidP="008C1255">
            <w:pPr>
              <w:widowControl w:val="0"/>
              <w:autoSpaceDE w:val="0"/>
              <w:autoSpaceDN w:val="0"/>
              <w:adjustRightInd w:val="0"/>
              <w:jc w:val="both"/>
              <w:rPr>
                <w:rFonts w:ascii="Arial" w:hAnsi="Arial" w:cs="Arial"/>
                <w:lang w:val="x-none"/>
              </w:rPr>
            </w:pPr>
            <w:r w:rsidRPr="00F87523">
              <w:rPr>
                <w:rFonts w:ascii="Arial" w:hAnsi="Arial" w:cs="Arial"/>
                <w:lang w:val="x-none"/>
              </w:rPr>
              <w:t>QUADRO DE COMANDO PARA BOMBA SUBMERSA DE 05 CV MONOFÁSICA COM CAPACITOR DE PARTIDA; CAPACITOR PERMANENTE; RELÊ DE SOBRECARGA; RELÊ DE TEMPO EM SEGUNDOS; CONTATOR PRINCIPAL; CONTATOR AUXILIAR; RELÊ DE NÍVEL; DISJUNTOR GERAL; VOLTÍMETRO E AMPERÍMETRO; COM SAÍDA PARA CHAVE BOIA.</w:t>
            </w:r>
          </w:p>
        </w:tc>
        <w:tc>
          <w:tcPr>
            <w:tcW w:w="903" w:type="dxa"/>
            <w:tcBorders>
              <w:top w:val="nil"/>
              <w:left w:val="nil"/>
              <w:bottom w:val="single" w:sz="4" w:space="0" w:color="auto"/>
              <w:right w:val="single" w:sz="4" w:space="0" w:color="auto"/>
            </w:tcBorders>
            <w:noWrap/>
          </w:tcPr>
          <w:p w14:paraId="02A56F52" w14:textId="77777777" w:rsidR="00B107F3" w:rsidRPr="001E3660" w:rsidRDefault="00B107F3" w:rsidP="008C1255">
            <w:pPr>
              <w:jc w:val="both"/>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1FAC5609" w14:textId="77777777" w:rsidR="00B107F3" w:rsidRPr="001E3660" w:rsidRDefault="00B107F3" w:rsidP="008C1255">
            <w:pPr>
              <w:jc w:val="both"/>
              <w:rPr>
                <w:rFonts w:ascii="Arial" w:hAnsi="Arial" w:cs="Arial"/>
                <w:b/>
                <w:bCs/>
              </w:rPr>
            </w:pPr>
            <w:r>
              <w:rPr>
                <w:rFonts w:ascii="Arial" w:hAnsi="Arial" w:cs="Arial"/>
                <w:sz w:val="20"/>
                <w:szCs w:val="20"/>
                <w:lang w:val="x-none"/>
              </w:rPr>
              <w:t>5</w:t>
            </w:r>
          </w:p>
        </w:tc>
        <w:tc>
          <w:tcPr>
            <w:tcW w:w="992" w:type="dxa"/>
            <w:tcBorders>
              <w:top w:val="nil"/>
              <w:left w:val="nil"/>
              <w:bottom w:val="single" w:sz="4" w:space="0" w:color="auto"/>
              <w:right w:val="single" w:sz="4" w:space="0" w:color="auto"/>
            </w:tcBorders>
            <w:shd w:val="clear" w:color="auto" w:fill="E2EFDA"/>
            <w:noWrap/>
          </w:tcPr>
          <w:p w14:paraId="316D686C"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D4BB6D9" w14:textId="77777777" w:rsidR="00B107F3" w:rsidRPr="008B308A" w:rsidRDefault="00B107F3" w:rsidP="008C1255">
            <w:pPr>
              <w:jc w:val="both"/>
              <w:rPr>
                <w:rFonts w:ascii="Arial" w:hAnsi="Arial" w:cs="Arial"/>
                <w:b/>
                <w:bCs/>
              </w:rPr>
            </w:pPr>
          </w:p>
        </w:tc>
      </w:tr>
      <w:tr w:rsidR="00B107F3" w:rsidRPr="001A4D4E" w14:paraId="218C5CB9"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179EF610"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8528214" w14:textId="77777777" w:rsidR="00B107F3" w:rsidRPr="00F87523" w:rsidRDefault="00B107F3" w:rsidP="008C1255">
            <w:pPr>
              <w:widowControl w:val="0"/>
              <w:autoSpaceDE w:val="0"/>
              <w:autoSpaceDN w:val="0"/>
              <w:adjustRightInd w:val="0"/>
              <w:jc w:val="both"/>
              <w:rPr>
                <w:rFonts w:ascii="Arial" w:hAnsi="Arial" w:cs="Arial"/>
                <w:lang w:val="x-none"/>
              </w:rPr>
            </w:pPr>
            <w:r w:rsidRPr="00F87523">
              <w:rPr>
                <w:rFonts w:ascii="Arial" w:hAnsi="Arial" w:cs="Arial"/>
                <w:lang w:val="x-none"/>
              </w:rPr>
              <w:t>CABO PARALELO 2X2,5MM</w:t>
            </w:r>
          </w:p>
          <w:p w14:paraId="205510EF" w14:textId="77777777" w:rsidR="00B107F3" w:rsidRPr="00F87523" w:rsidRDefault="00B107F3" w:rsidP="008C1255">
            <w:pPr>
              <w:widowControl w:val="0"/>
              <w:autoSpaceDE w:val="0"/>
              <w:autoSpaceDN w:val="0"/>
              <w:adjustRightInd w:val="0"/>
              <w:jc w:val="both"/>
              <w:rPr>
                <w:rFonts w:ascii="Arial" w:hAnsi="Arial" w:cs="Arial"/>
                <w:lang w:val="x-none"/>
              </w:rPr>
            </w:pPr>
            <w:r w:rsidRPr="00F87523">
              <w:rPr>
                <w:rFonts w:ascii="Arial" w:hAnsi="Arial" w:cs="Arial"/>
                <w:lang w:val="x-none"/>
              </w:rPr>
              <w:t>24</w:t>
            </w:r>
            <w:r w:rsidRPr="00F87523">
              <w:rPr>
                <w:rFonts w:ascii="Arial" w:hAnsi="Arial" w:cs="Arial"/>
                <w:lang w:val="x-none"/>
              </w:rPr>
              <w:tab/>
              <w:t>CABO PARALELO 2X2,5MM. FIO ELÉTRICO ISOLADO; MATERIAL DO CONDUTOR: COBRE; TENSÃO ISOLAMENTO: 750 V; MATERIAL ISOLAMENTO: PVC;</w:t>
            </w:r>
          </w:p>
          <w:p w14:paraId="7A77683A" w14:textId="77777777" w:rsidR="00B107F3" w:rsidRPr="00F87523" w:rsidRDefault="00B107F3" w:rsidP="008C1255">
            <w:pPr>
              <w:widowControl w:val="0"/>
              <w:autoSpaceDE w:val="0"/>
              <w:autoSpaceDN w:val="0"/>
              <w:adjustRightInd w:val="0"/>
              <w:jc w:val="both"/>
              <w:rPr>
                <w:rFonts w:ascii="Arial" w:hAnsi="Arial" w:cs="Arial"/>
                <w:lang w:val="x-none"/>
              </w:rPr>
            </w:pPr>
            <w:r w:rsidRPr="00F87523">
              <w:rPr>
                <w:rFonts w:ascii="Arial" w:hAnsi="Arial" w:cs="Arial"/>
                <w:lang w:val="x-none"/>
              </w:rPr>
              <w:t xml:space="preserve"> CARACTERÍSTICAS ADICIONAIS: PARALELO; DIÂMETRO NOMINAL: 2 X 2,5 MM;</w:t>
            </w:r>
          </w:p>
          <w:p w14:paraId="51E67D3E" w14:textId="77777777" w:rsidR="00B107F3" w:rsidRPr="006F45AD" w:rsidRDefault="00B107F3" w:rsidP="008C1255">
            <w:pPr>
              <w:widowControl w:val="0"/>
              <w:autoSpaceDE w:val="0"/>
              <w:autoSpaceDN w:val="0"/>
              <w:adjustRightInd w:val="0"/>
              <w:jc w:val="both"/>
              <w:rPr>
                <w:rFonts w:ascii="Arial" w:hAnsi="Arial" w:cs="Arial"/>
                <w:lang w:val="x-none"/>
              </w:rPr>
            </w:pPr>
            <w:r w:rsidRPr="00F87523">
              <w:rPr>
                <w:rFonts w:ascii="Arial" w:hAnsi="Arial" w:cs="Arial"/>
                <w:lang w:val="x-none"/>
              </w:rPr>
              <w:t xml:space="preserve"> COR DO ISOLAMENTO: BRANCA. ROLO 100 METROS.</w:t>
            </w:r>
            <w:r w:rsidRPr="00F87523">
              <w:rPr>
                <w:rFonts w:ascii="Arial" w:hAnsi="Arial" w:cs="Arial"/>
                <w:lang w:val="x-none"/>
              </w:rPr>
              <w:tab/>
            </w:r>
          </w:p>
        </w:tc>
        <w:tc>
          <w:tcPr>
            <w:tcW w:w="903" w:type="dxa"/>
            <w:tcBorders>
              <w:top w:val="nil"/>
              <w:left w:val="nil"/>
              <w:bottom w:val="single" w:sz="4" w:space="0" w:color="auto"/>
              <w:right w:val="single" w:sz="4" w:space="0" w:color="auto"/>
            </w:tcBorders>
            <w:noWrap/>
          </w:tcPr>
          <w:p w14:paraId="125F9D40" w14:textId="77777777" w:rsidR="00B107F3" w:rsidRPr="001E3660" w:rsidRDefault="00B107F3" w:rsidP="008C1255">
            <w:pPr>
              <w:jc w:val="both"/>
              <w:rPr>
                <w:rFonts w:ascii="Arial" w:hAnsi="Arial" w:cs="Arial"/>
                <w:b/>
                <w:bCs/>
              </w:rPr>
            </w:pPr>
            <w:r>
              <w:rPr>
                <w:rFonts w:ascii="Arial" w:hAnsi="Arial" w:cs="Arial"/>
                <w:sz w:val="20"/>
                <w:szCs w:val="20"/>
                <w:lang w:val="x-none"/>
              </w:rPr>
              <w:t>RL</w:t>
            </w:r>
          </w:p>
        </w:tc>
        <w:tc>
          <w:tcPr>
            <w:tcW w:w="1114" w:type="dxa"/>
            <w:tcBorders>
              <w:top w:val="nil"/>
              <w:left w:val="nil"/>
              <w:bottom w:val="single" w:sz="4" w:space="0" w:color="auto"/>
              <w:right w:val="single" w:sz="4" w:space="0" w:color="auto"/>
            </w:tcBorders>
            <w:noWrap/>
          </w:tcPr>
          <w:p w14:paraId="79205F09" w14:textId="77777777" w:rsidR="00B107F3" w:rsidRPr="001E3660" w:rsidRDefault="00B107F3" w:rsidP="008C1255">
            <w:pPr>
              <w:jc w:val="both"/>
              <w:rPr>
                <w:rFonts w:ascii="Arial" w:hAnsi="Arial" w:cs="Arial"/>
                <w:b/>
                <w:bCs/>
              </w:rPr>
            </w:pPr>
            <w:r>
              <w:rPr>
                <w:rFonts w:ascii="Arial" w:hAnsi="Arial" w:cs="Arial"/>
                <w:sz w:val="20"/>
                <w:szCs w:val="20"/>
                <w:lang w:val="x-none"/>
              </w:rPr>
              <w:t>20</w:t>
            </w:r>
          </w:p>
        </w:tc>
        <w:tc>
          <w:tcPr>
            <w:tcW w:w="992" w:type="dxa"/>
            <w:tcBorders>
              <w:top w:val="nil"/>
              <w:left w:val="nil"/>
              <w:bottom w:val="single" w:sz="4" w:space="0" w:color="auto"/>
              <w:right w:val="single" w:sz="4" w:space="0" w:color="auto"/>
            </w:tcBorders>
            <w:shd w:val="clear" w:color="auto" w:fill="E2EFDA"/>
            <w:noWrap/>
          </w:tcPr>
          <w:p w14:paraId="69EAE4B6"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355117A" w14:textId="77777777" w:rsidR="00B107F3" w:rsidRPr="008B308A" w:rsidRDefault="00B107F3" w:rsidP="008C1255">
            <w:pPr>
              <w:jc w:val="both"/>
              <w:rPr>
                <w:rFonts w:ascii="Arial" w:hAnsi="Arial" w:cs="Arial"/>
                <w:b/>
                <w:bCs/>
              </w:rPr>
            </w:pPr>
          </w:p>
        </w:tc>
      </w:tr>
      <w:tr w:rsidR="00B107F3" w:rsidRPr="001A4D4E" w14:paraId="0E490883"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20CDF229"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7CFD747" w14:textId="77777777" w:rsidR="00B107F3" w:rsidRPr="00F87523" w:rsidRDefault="00B107F3" w:rsidP="008C1255">
            <w:pPr>
              <w:widowControl w:val="0"/>
              <w:autoSpaceDE w:val="0"/>
              <w:autoSpaceDN w:val="0"/>
              <w:adjustRightInd w:val="0"/>
              <w:jc w:val="both"/>
              <w:rPr>
                <w:rFonts w:ascii="Arial" w:hAnsi="Arial" w:cs="Arial"/>
                <w:lang w:val="x-none"/>
              </w:rPr>
            </w:pPr>
            <w:r w:rsidRPr="00F87523">
              <w:rPr>
                <w:rFonts w:ascii="Arial" w:hAnsi="Arial" w:cs="Arial"/>
                <w:lang w:val="x-none"/>
              </w:rPr>
              <w:t>CONJUNTO MOTOR BOMBA SUBMERSA - 3.0 CV MONOFÁSICA</w:t>
            </w:r>
          </w:p>
          <w:p w14:paraId="1B82841B" w14:textId="77777777" w:rsidR="00B107F3" w:rsidRPr="006F45AD" w:rsidRDefault="00B107F3" w:rsidP="008C1255">
            <w:pPr>
              <w:widowControl w:val="0"/>
              <w:autoSpaceDE w:val="0"/>
              <w:autoSpaceDN w:val="0"/>
              <w:adjustRightInd w:val="0"/>
              <w:jc w:val="both"/>
              <w:rPr>
                <w:rFonts w:ascii="Arial" w:hAnsi="Arial" w:cs="Arial"/>
                <w:lang w:val="x-none"/>
              </w:rPr>
            </w:pPr>
            <w:r w:rsidRPr="00F87523">
              <w:rPr>
                <w:rFonts w:ascii="Arial" w:hAnsi="Arial" w:cs="Arial"/>
                <w:lang w:val="x-none"/>
              </w:rPr>
              <w:t xml:space="preserve">CONJUNTO MOTOR BOMBA SUBMERSA COM CARCAÇA DO MOTOR EM FERRO FUNDIDO DE 04 POLEGADAS; MOTOR REFRIGERADO A ÁGUA; ENROLAMENTO DO MOTOR EM COBRE; 3.0 CV; MONOFÁSICA, </w:t>
            </w:r>
            <w:r w:rsidRPr="00F87523">
              <w:rPr>
                <w:rFonts w:ascii="Arial" w:hAnsi="Arial" w:cs="Arial"/>
                <w:lang w:val="x-none"/>
              </w:rPr>
              <w:lastRenderedPageBreak/>
              <w:t>COM BOMBEADOR DE 04 (QUATRO) POLEGADAS; COM 02 CABOS (FIOS) DE 220V; ROTORES EM INOX; ALTURA MONOMÉTRICA DE 120 MCA; MANCAL RADIAL EM GRAFITE; VAZÃO MÁXIMA DE 3.000 LITROS/HORA.</w:t>
            </w:r>
          </w:p>
        </w:tc>
        <w:tc>
          <w:tcPr>
            <w:tcW w:w="903" w:type="dxa"/>
            <w:tcBorders>
              <w:top w:val="nil"/>
              <w:left w:val="nil"/>
              <w:bottom w:val="single" w:sz="4" w:space="0" w:color="auto"/>
              <w:right w:val="single" w:sz="4" w:space="0" w:color="auto"/>
            </w:tcBorders>
            <w:noWrap/>
          </w:tcPr>
          <w:p w14:paraId="7912B3F5" w14:textId="77777777" w:rsidR="00B107F3" w:rsidRPr="001E3660" w:rsidRDefault="00B107F3" w:rsidP="008C1255">
            <w:pPr>
              <w:jc w:val="both"/>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5D8EA807" w14:textId="77777777" w:rsidR="00B107F3" w:rsidRPr="001E3660" w:rsidRDefault="00B107F3" w:rsidP="008C1255">
            <w:pPr>
              <w:jc w:val="both"/>
              <w:rPr>
                <w:rFonts w:ascii="Arial" w:hAnsi="Arial" w:cs="Arial"/>
                <w:b/>
                <w:bCs/>
              </w:rPr>
            </w:pPr>
            <w:r>
              <w:rPr>
                <w:rFonts w:ascii="Arial" w:hAnsi="Arial" w:cs="Arial"/>
                <w:sz w:val="20"/>
                <w:szCs w:val="20"/>
                <w:lang w:val="x-none"/>
              </w:rPr>
              <w:t>10</w:t>
            </w:r>
          </w:p>
        </w:tc>
        <w:tc>
          <w:tcPr>
            <w:tcW w:w="992" w:type="dxa"/>
            <w:tcBorders>
              <w:top w:val="nil"/>
              <w:left w:val="nil"/>
              <w:bottom w:val="single" w:sz="4" w:space="0" w:color="auto"/>
              <w:right w:val="single" w:sz="4" w:space="0" w:color="auto"/>
            </w:tcBorders>
            <w:shd w:val="clear" w:color="auto" w:fill="E2EFDA"/>
            <w:noWrap/>
          </w:tcPr>
          <w:p w14:paraId="44D0EF48"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E7875B9" w14:textId="77777777" w:rsidR="00B107F3" w:rsidRPr="008B308A" w:rsidRDefault="00B107F3" w:rsidP="008C1255">
            <w:pPr>
              <w:jc w:val="both"/>
              <w:rPr>
                <w:rFonts w:ascii="Arial" w:hAnsi="Arial" w:cs="Arial"/>
                <w:b/>
                <w:bCs/>
              </w:rPr>
            </w:pPr>
          </w:p>
        </w:tc>
      </w:tr>
      <w:tr w:rsidR="00B107F3" w:rsidRPr="001A4D4E" w14:paraId="5734431B"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22D835F3"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B9A7322" w14:textId="77777777" w:rsidR="00B107F3" w:rsidRPr="00F87523" w:rsidRDefault="00B107F3" w:rsidP="008C1255">
            <w:pPr>
              <w:widowControl w:val="0"/>
              <w:autoSpaceDE w:val="0"/>
              <w:autoSpaceDN w:val="0"/>
              <w:adjustRightInd w:val="0"/>
              <w:jc w:val="both"/>
              <w:rPr>
                <w:rFonts w:ascii="Arial" w:hAnsi="Arial" w:cs="Arial"/>
                <w:lang w:val="x-none"/>
              </w:rPr>
            </w:pPr>
            <w:r w:rsidRPr="00F87523">
              <w:rPr>
                <w:rFonts w:ascii="Arial" w:hAnsi="Arial" w:cs="Arial"/>
                <w:lang w:val="x-none"/>
              </w:rPr>
              <w:t>CONJUNTO MOTOR BOMBA SUBMERSA - 3.0 CV TRIFÁSICA</w:t>
            </w:r>
          </w:p>
          <w:p w14:paraId="4F3FC09C" w14:textId="77777777" w:rsidR="00B107F3" w:rsidRPr="006F45AD" w:rsidRDefault="00B107F3" w:rsidP="008C1255">
            <w:pPr>
              <w:widowControl w:val="0"/>
              <w:autoSpaceDE w:val="0"/>
              <w:autoSpaceDN w:val="0"/>
              <w:adjustRightInd w:val="0"/>
              <w:jc w:val="both"/>
              <w:rPr>
                <w:rFonts w:ascii="Arial" w:hAnsi="Arial" w:cs="Arial"/>
              </w:rPr>
            </w:pPr>
            <w:r w:rsidRPr="00F87523">
              <w:rPr>
                <w:rFonts w:ascii="Arial" w:hAnsi="Arial" w:cs="Arial"/>
                <w:lang w:val="x-none"/>
              </w:rPr>
              <w:t>CONJUNTO MOTOR BOMBA SUBMERSA COM CARCAÇA DO MOTOR EM FERRO FUNDIDO DE 04 POLEGADAS; MOTOR REFRIGERADO A ÁGUA; ENROLAMENTO DO MOTOR EM COBRE; 3.0 CV; TRIFÁSICA COM BOMBEADOR DE 04 (QUATRO) POLEGADAS; ROTORES EM INOX; ALTURA MONOMÉTRICA DE 120 MCA; MANCAL RADIAL EM GRAFITE; VAZÃO MÁXIMA DE 3.000 LITROS/HO</w:t>
            </w:r>
            <w:r>
              <w:rPr>
                <w:rFonts w:ascii="Arial" w:hAnsi="Arial" w:cs="Arial"/>
              </w:rPr>
              <w:t>RA.</w:t>
            </w:r>
          </w:p>
        </w:tc>
        <w:tc>
          <w:tcPr>
            <w:tcW w:w="903" w:type="dxa"/>
            <w:tcBorders>
              <w:top w:val="nil"/>
              <w:left w:val="nil"/>
              <w:bottom w:val="single" w:sz="4" w:space="0" w:color="auto"/>
              <w:right w:val="single" w:sz="4" w:space="0" w:color="auto"/>
            </w:tcBorders>
            <w:noWrap/>
          </w:tcPr>
          <w:p w14:paraId="5BCCF1AB" w14:textId="77777777" w:rsidR="00B107F3" w:rsidRPr="001E3660" w:rsidRDefault="00B107F3" w:rsidP="008C1255">
            <w:pPr>
              <w:jc w:val="both"/>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0601485" w14:textId="77777777" w:rsidR="00B107F3" w:rsidRPr="001E3660" w:rsidRDefault="00B107F3" w:rsidP="008C1255">
            <w:pPr>
              <w:jc w:val="both"/>
              <w:rPr>
                <w:rFonts w:ascii="Arial" w:hAnsi="Arial" w:cs="Arial"/>
                <w:b/>
                <w:bCs/>
              </w:rPr>
            </w:pPr>
            <w:r>
              <w:rPr>
                <w:rFonts w:ascii="Arial" w:hAnsi="Arial" w:cs="Arial"/>
                <w:sz w:val="20"/>
                <w:szCs w:val="20"/>
                <w:lang w:val="x-none"/>
              </w:rPr>
              <w:t>10</w:t>
            </w:r>
          </w:p>
        </w:tc>
        <w:tc>
          <w:tcPr>
            <w:tcW w:w="992" w:type="dxa"/>
            <w:tcBorders>
              <w:top w:val="nil"/>
              <w:left w:val="nil"/>
              <w:bottom w:val="single" w:sz="4" w:space="0" w:color="auto"/>
              <w:right w:val="single" w:sz="4" w:space="0" w:color="auto"/>
            </w:tcBorders>
            <w:shd w:val="clear" w:color="auto" w:fill="E2EFDA"/>
            <w:noWrap/>
          </w:tcPr>
          <w:p w14:paraId="610025A1"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DB0803B" w14:textId="77777777" w:rsidR="00B107F3" w:rsidRPr="008B308A" w:rsidRDefault="00B107F3" w:rsidP="008C1255">
            <w:pPr>
              <w:jc w:val="both"/>
              <w:rPr>
                <w:rFonts w:ascii="Arial" w:hAnsi="Arial" w:cs="Arial"/>
                <w:b/>
                <w:bCs/>
              </w:rPr>
            </w:pPr>
          </w:p>
        </w:tc>
      </w:tr>
      <w:tr w:rsidR="00B107F3" w:rsidRPr="001A4D4E" w14:paraId="1E6903F1" w14:textId="77777777" w:rsidTr="008C1255">
        <w:trPr>
          <w:trHeight w:val="300"/>
        </w:trPr>
        <w:tc>
          <w:tcPr>
            <w:tcW w:w="792" w:type="dxa"/>
            <w:tcBorders>
              <w:top w:val="nil"/>
              <w:left w:val="single" w:sz="4" w:space="0" w:color="auto"/>
              <w:bottom w:val="single" w:sz="4" w:space="0" w:color="auto"/>
              <w:right w:val="single" w:sz="4" w:space="0" w:color="auto"/>
            </w:tcBorders>
            <w:noWrap/>
            <w:vAlign w:val="center"/>
          </w:tcPr>
          <w:p w14:paraId="0AFF3D53" w14:textId="77777777" w:rsidR="00B107F3" w:rsidRPr="00CC57F0" w:rsidRDefault="00B107F3" w:rsidP="00B107F3">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CE05CCF" w14:textId="77777777" w:rsidR="00B107F3" w:rsidRPr="00F87523" w:rsidRDefault="00B107F3" w:rsidP="008C1255">
            <w:pPr>
              <w:widowControl w:val="0"/>
              <w:autoSpaceDE w:val="0"/>
              <w:autoSpaceDN w:val="0"/>
              <w:adjustRightInd w:val="0"/>
              <w:jc w:val="both"/>
              <w:rPr>
                <w:rFonts w:ascii="Arial" w:hAnsi="Arial" w:cs="Arial"/>
                <w:lang w:val="x-none"/>
              </w:rPr>
            </w:pPr>
            <w:r w:rsidRPr="00F87523">
              <w:rPr>
                <w:rFonts w:ascii="Arial" w:hAnsi="Arial" w:cs="Arial"/>
                <w:lang w:val="x-none"/>
              </w:rPr>
              <w:t>CONJUNTO MO</w:t>
            </w:r>
            <w:r>
              <w:rPr>
                <w:rFonts w:ascii="Arial" w:hAnsi="Arial" w:cs="Arial"/>
                <w:lang w:val="x-none"/>
              </w:rPr>
              <w:t xml:space="preserve">TOR BOMBA SUBMERSA  - 5.0 CV </w:t>
            </w:r>
            <w:r>
              <w:rPr>
                <w:rFonts w:ascii="Arial" w:hAnsi="Arial" w:cs="Arial"/>
              </w:rPr>
              <w:t>MONO</w:t>
            </w:r>
            <w:r w:rsidRPr="00F87523">
              <w:rPr>
                <w:rFonts w:ascii="Arial" w:hAnsi="Arial" w:cs="Arial"/>
                <w:lang w:val="x-none"/>
              </w:rPr>
              <w:t>FÁSICA</w:t>
            </w:r>
          </w:p>
          <w:p w14:paraId="4655723A" w14:textId="77777777" w:rsidR="00B107F3" w:rsidRPr="006F45AD" w:rsidRDefault="00B107F3" w:rsidP="008C1255">
            <w:pPr>
              <w:widowControl w:val="0"/>
              <w:autoSpaceDE w:val="0"/>
              <w:autoSpaceDN w:val="0"/>
              <w:adjustRightInd w:val="0"/>
              <w:jc w:val="both"/>
              <w:rPr>
                <w:rFonts w:ascii="Arial" w:hAnsi="Arial" w:cs="Arial"/>
                <w:lang w:val="x-none"/>
              </w:rPr>
            </w:pPr>
            <w:r w:rsidRPr="00F87523">
              <w:rPr>
                <w:rFonts w:ascii="Arial" w:hAnsi="Arial" w:cs="Arial"/>
                <w:lang w:val="x-none"/>
              </w:rPr>
              <w:t>CONJUNTO MOTOR BOMBA SUBMERSA COM CARCAÇA DO MOTOR EM FERRO FUNDIDO; MOTOR REFRIGERADO A ÁGUA; ENROLAMENT</w:t>
            </w:r>
            <w:r>
              <w:rPr>
                <w:rFonts w:ascii="Arial" w:hAnsi="Arial" w:cs="Arial"/>
                <w:lang w:val="x-none"/>
              </w:rPr>
              <w:t>O DO MOTOR EM COBRE; 5.0 CV; MONO</w:t>
            </w:r>
            <w:r w:rsidRPr="00F87523">
              <w:rPr>
                <w:rFonts w:ascii="Arial" w:hAnsi="Arial" w:cs="Arial"/>
                <w:lang w:val="x-none"/>
              </w:rPr>
              <w:t xml:space="preserve">FÁSICA COM BOMBEADOR DE 04 (QUATRO) POLEGADAS; ROTORES EM INOX; ALTURA MONOMÉTRICA DE 180 MCA; MANCAL RADIAL EM GRAFITE; VAZÃO MÁXIMA DE </w:t>
            </w:r>
            <w:r>
              <w:rPr>
                <w:rFonts w:ascii="Arial" w:hAnsi="Arial" w:cs="Arial"/>
              </w:rPr>
              <w:t>4</w:t>
            </w:r>
            <w:r w:rsidRPr="00F87523">
              <w:rPr>
                <w:rFonts w:ascii="Arial" w:hAnsi="Arial" w:cs="Arial"/>
                <w:lang w:val="x-none"/>
              </w:rPr>
              <w:t>.000 LITROS/HORA.</w:t>
            </w:r>
          </w:p>
        </w:tc>
        <w:tc>
          <w:tcPr>
            <w:tcW w:w="903" w:type="dxa"/>
            <w:tcBorders>
              <w:top w:val="nil"/>
              <w:left w:val="nil"/>
              <w:bottom w:val="single" w:sz="4" w:space="0" w:color="auto"/>
              <w:right w:val="single" w:sz="4" w:space="0" w:color="auto"/>
            </w:tcBorders>
            <w:noWrap/>
          </w:tcPr>
          <w:p w14:paraId="570BECD1" w14:textId="77777777" w:rsidR="00B107F3" w:rsidRPr="001E3660" w:rsidRDefault="00B107F3" w:rsidP="008C1255">
            <w:pPr>
              <w:jc w:val="both"/>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F88EE48" w14:textId="77777777" w:rsidR="00B107F3" w:rsidRPr="001E3660" w:rsidRDefault="00B107F3" w:rsidP="008C1255">
            <w:pPr>
              <w:jc w:val="both"/>
              <w:rPr>
                <w:rFonts w:ascii="Arial" w:hAnsi="Arial" w:cs="Arial"/>
                <w:b/>
                <w:bCs/>
              </w:rPr>
            </w:pPr>
            <w:r>
              <w:rPr>
                <w:rFonts w:ascii="Arial" w:hAnsi="Arial" w:cs="Arial"/>
                <w:sz w:val="20"/>
                <w:szCs w:val="20"/>
                <w:lang w:val="x-none"/>
              </w:rPr>
              <w:t>10</w:t>
            </w:r>
          </w:p>
        </w:tc>
        <w:tc>
          <w:tcPr>
            <w:tcW w:w="992" w:type="dxa"/>
            <w:tcBorders>
              <w:top w:val="nil"/>
              <w:left w:val="nil"/>
              <w:bottom w:val="single" w:sz="4" w:space="0" w:color="auto"/>
              <w:right w:val="single" w:sz="4" w:space="0" w:color="auto"/>
            </w:tcBorders>
            <w:shd w:val="clear" w:color="auto" w:fill="E2EFDA"/>
            <w:noWrap/>
          </w:tcPr>
          <w:p w14:paraId="432A30A0" w14:textId="77777777" w:rsidR="00B107F3" w:rsidRPr="008B308A" w:rsidRDefault="00B107F3" w:rsidP="008C1255">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4983654" w14:textId="77777777" w:rsidR="00B107F3" w:rsidRPr="008B308A" w:rsidRDefault="00B107F3" w:rsidP="008C1255">
            <w:pPr>
              <w:jc w:val="both"/>
              <w:rPr>
                <w:rFonts w:ascii="Arial" w:hAnsi="Arial" w:cs="Arial"/>
                <w:b/>
                <w:bCs/>
              </w:rPr>
            </w:pPr>
          </w:p>
        </w:tc>
      </w:tr>
    </w:tbl>
    <w:p w14:paraId="358D5201" w14:textId="77777777" w:rsidR="00B107F3" w:rsidRDefault="00B107F3" w:rsidP="00E53AE8">
      <w:pPr>
        <w:rPr>
          <w:rFonts w:ascii="Garamond" w:hAnsi="Garamond" w:cs="Garamond"/>
        </w:rPr>
      </w:pPr>
    </w:p>
    <w:p w14:paraId="73DA2E5A" w14:textId="41C7118D" w:rsidR="005A6342" w:rsidRPr="00EC5D8F" w:rsidRDefault="00E53AE8" w:rsidP="00E53AE8">
      <w:pPr>
        <w:rPr>
          <w:rFonts w:ascii="Arial" w:hAnsi="Arial" w:cs="Arial"/>
          <w:sz w:val="20"/>
          <w:u w:val="single"/>
          <w:lang w:eastAsia="pt-BR"/>
        </w:rPr>
      </w:pPr>
      <w:r>
        <w:rPr>
          <w:rFonts w:ascii="Garamond" w:hAnsi="Garamond" w:cs="Arial"/>
          <w:lang w:eastAsia="pt-BR"/>
        </w:rPr>
        <w:t xml:space="preserve"> </w:t>
      </w:r>
      <w:r w:rsidR="005A6342">
        <w:rPr>
          <w:rFonts w:ascii="Garamond" w:hAnsi="Garamond" w:cs="Arial"/>
          <w:lang w:eastAsia="pt-BR"/>
        </w:rPr>
        <w:t xml:space="preserve">1.3. Integram este Contrato, como se nele estivessem transcritos, o </w:t>
      </w:r>
      <w:r w:rsidR="005A6342" w:rsidRPr="00392A7A">
        <w:rPr>
          <w:rFonts w:ascii="Garamond" w:hAnsi="Garamond" w:cs="Arial"/>
          <w:b/>
          <w:bCs/>
          <w:lang w:eastAsia="pt-BR"/>
        </w:rPr>
        <w:t>Termo de referência</w:t>
      </w:r>
      <w:r w:rsidR="005A6342">
        <w:rPr>
          <w:rFonts w:ascii="Garamond" w:hAnsi="Garamond" w:cs="Arial"/>
          <w:lang w:eastAsia="pt-BR"/>
        </w:rPr>
        <w:t>, o estudo técnico preliminar, o edital da licitação, Proposta Comercial apresentada pela CONTRATADA, eventuais anexos dos documentos supracitados, ambos constantes deste Processo de Licitação.</w:t>
      </w:r>
    </w:p>
    <w:p w14:paraId="14312125" w14:textId="77777777" w:rsidR="005A6342" w:rsidRDefault="005A6342" w:rsidP="005A6342">
      <w:pPr>
        <w:suppressAutoHyphens w:val="0"/>
        <w:autoSpaceDE w:val="0"/>
        <w:autoSpaceDN w:val="0"/>
        <w:adjustRightInd w:val="0"/>
        <w:ind w:left="709"/>
        <w:jc w:val="both"/>
        <w:rPr>
          <w:rFonts w:ascii="Garamond" w:hAnsi="Garamond"/>
        </w:rPr>
      </w:pPr>
    </w:p>
    <w:p w14:paraId="3BD13207"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SEGUNDA – </w:t>
      </w:r>
      <w:r>
        <w:rPr>
          <w:rFonts w:ascii="Garamond" w:hAnsi="Garamond" w:cs="Garamond"/>
          <w:b/>
          <w:bCs/>
          <w:sz w:val="24"/>
          <w:lang w:val="pt-BR"/>
        </w:rPr>
        <w:t>VIGÊNCIA E PRORROGAÇÃO</w:t>
      </w:r>
    </w:p>
    <w:p w14:paraId="6379091D" w14:textId="77777777" w:rsidR="005A6342" w:rsidRDefault="005A6342" w:rsidP="005A6342">
      <w:pPr>
        <w:pStyle w:val="Default"/>
        <w:rPr>
          <w:rFonts w:ascii="Garamond" w:hAnsi="Garamond"/>
        </w:rPr>
      </w:pPr>
    </w:p>
    <w:p w14:paraId="355F7DD2" w14:textId="7A0F0CB1"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Garamond"/>
        </w:rPr>
        <w:t>2.1.</w:t>
      </w:r>
      <w:r>
        <w:rPr>
          <w:rFonts w:ascii="Garamond" w:hAnsi="Garamond" w:cs="Arial"/>
          <w:lang w:eastAsia="pt-BR"/>
        </w:rPr>
        <w:t xml:space="preserve"> </w:t>
      </w:r>
      <w:r>
        <w:rPr>
          <w:rFonts w:ascii="Garamond" w:hAnsi="Garamond"/>
        </w:rPr>
        <w:t xml:space="preserve">O prazo de vigência do contrato será de 12 meses, contados a partir da data de sua publicação, </w:t>
      </w:r>
      <w:r>
        <w:rPr>
          <w:rFonts w:ascii="Garamond" w:hAnsi="Garamond"/>
          <w:lang w:eastAsia="pt-BR"/>
        </w:rPr>
        <w:t>podendo haver prorrogação de acordo com o art. 192 do decreto 5.</w:t>
      </w:r>
      <w:r w:rsidR="00FE27EF">
        <w:rPr>
          <w:rFonts w:ascii="Garamond" w:hAnsi="Garamond"/>
          <w:lang w:eastAsia="pt-BR"/>
        </w:rPr>
        <w:t>570/25</w:t>
      </w:r>
      <w:r>
        <w:rPr>
          <w:rFonts w:ascii="Garamond" w:hAnsi="Garamond"/>
          <w:lang w:eastAsia="pt-BR"/>
        </w:rPr>
        <w:t xml:space="preserve"> e seus incisos</w:t>
      </w:r>
    </w:p>
    <w:p w14:paraId="2B6AA46D" w14:textId="77777777" w:rsidR="005A6342" w:rsidRDefault="005A6342" w:rsidP="005A6342">
      <w:pPr>
        <w:suppressAutoHyphens w:val="0"/>
        <w:autoSpaceDE w:val="0"/>
        <w:autoSpaceDN w:val="0"/>
        <w:adjustRightInd w:val="0"/>
        <w:rPr>
          <w:rFonts w:ascii="Garamond" w:hAnsi="Garamond" w:cs="Arial"/>
          <w:lang w:eastAsia="pt-BR"/>
        </w:rPr>
      </w:pPr>
    </w:p>
    <w:p w14:paraId="3532B9D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2.2 - A prorrogação de que trata este item é condicionada ao ateste, pela autoridade competente, de que as condições e os preços permanecem vantajosas para a Administração, permitida a negociação com o contratado.</w:t>
      </w:r>
    </w:p>
    <w:p w14:paraId="761081E9" w14:textId="77777777" w:rsidR="005A6342" w:rsidRDefault="005A6342" w:rsidP="005A6342">
      <w:pPr>
        <w:suppressAutoHyphens w:val="0"/>
        <w:autoSpaceDE w:val="0"/>
        <w:autoSpaceDN w:val="0"/>
        <w:adjustRightInd w:val="0"/>
        <w:jc w:val="both"/>
        <w:rPr>
          <w:rFonts w:ascii="Garamond" w:hAnsi="Garamond" w:cs="Arial"/>
          <w:lang w:eastAsia="pt-BR"/>
        </w:rPr>
      </w:pPr>
    </w:p>
    <w:p w14:paraId="7254BDCE"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TERCEIRA</w:t>
      </w:r>
      <w:r>
        <w:rPr>
          <w:rFonts w:ascii="Garamond" w:hAnsi="Garamond" w:cs="Garamond"/>
          <w:b/>
          <w:bCs/>
          <w:sz w:val="24"/>
        </w:rPr>
        <w:t xml:space="preserve"> – </w:t>
      </w:r>
      <w:r>
        <w:rPr>
          <w:rFonts w:ascii="Garamond" w:hAnsi="Garamond" w:cs="Garamond"/>
          <w:b/>
          <w:bCs/>
          <w:sz w:val="24"/>
          <w:lang w:val="pt-BR"/>
        </w:rPr>
        <w:t>PRAZO DE EXECUÇÃO</w:t>
      </w:r>
    </w:p>
    <w:p w14:paraId="380272E9" w14:textId="77777777" w:rsidR="005A6342" w:rsidRDefault="005A6342" w:rsidP="005A6342">
      <w:pPr>
        <w:pStyle w:val="Default"/>
        <w:rPr>
          <w:rFonts w:ascii="Garamond" w:hAnsi="Garamond"/>
        </w:rPr>
      </w:pPr>
    </w:p>
    <w:p w14:paraId="50FF1DD9" w14:textId="77777777" w:rsidR="005A6342" w:rsidRDefault="005A6342" w:rsidP="005A6342">
      <w:pPr>
        <w:pStyle w:val="Recuodecorpodetexto"/>
        <w:ind w:left="0"/>
        <w:rPr>
          <w:rFonts w:ascii="Garamond" w:eastAsia="Arial" w:hAnsi="Garamond" w:cs="Arial"/>
        </w:rPr>
      </w:pPr>
      <w:r>
        <w:rPr>
          <w:rFonts w:ascii="Garamond" w:hAnsi="Garamond" w:cs="Arial"/>
          <w:lang w:val="pt-BR" w:eastAsia="pt-BR"/>
        </w:rPr>
        <w:lastRenderedPageBreak/>
        <w:t>3</w:t>
      </w:r>
      <w:r>
        <w:rPr>
          <w:rFonts w:ascii="Garamond" w:hAnsi="Garamond" w:cs="Arial"/>
          <w:lang w:eastAsia="pt-BR"/>
        </w:rPr>
        <w:t xml:space="preserve">.1 </w:t>
      </w:r>
      <w:r>
        <w:rPr>
          <w:rFonts w:ascii="Garamond" w:hAnsi="Garamond" w:cs="Arial"/>
          <w:lang w:val="pt-BR" w:eastAsia="pt-BR"/>
        </w:rPr>
        <w:t>-</w:t>
      </w:r>
      <w:r>
        <w:rPr>
          <w:rFonts w:ascii="Garamond" w:hAnsi="Garamond" w:cs="Arial"/>
          <w:lang w:eastAsia="pt-BR"/>
        </w:rPr>
        <w:t xml:space="preserve"> </w:t>
      </w:r>
      <w:r>
        <w:rPr>
          <w:rFonts w:ascii="Garamond" w:hAnsi="Garamond" w:cs="Arial"/>
          <w:lang w:val="pt-BR" w:eastAsia="pt-BR"/>
        </w:rPr>
        <w:t xml:space="preserve">O prazo de entrega do objeto e das condições de recebimento </w:t>
      </w:r>
      <w:r>
        <w:rPr>
          <w:rFonts w:ascii="Garamond" w:eastAsia="Arial" w:hAnsi="Garamond" w:cs="Arial"/>
        </w:rPr>
        <w:t>constam no Termo de Referência, anexo a este Contrato.</w:t>
      </w:r>
    </w:p>
    <w:p w14:paraId="6628F96D" w14:textId="77777777" w:rsidR="005A6342" w:rsidRDefault="005A6342" w:rsidP="005A6342">
      <w:pPr>
        <w:pStyle w:val="Recuodecorpodetexto"/>
        <w:ind w:left="0"/>
        <w:rPr>
          <w:rFonts w:ascii="Garamond" w:eastAsia="Arial" w:hAnsi="Garamond" w:cs="Arial"/>
        </w:rPr>
      </w:pPr>
    </w:p>
    <w:p w14:paraId="4CF5C481" w14:textId="77777777" w:rsidR="005A6342" w:rsidRDefault="005A6342" w:rsidP="005A6342">
      <w:pPr>
        <w:jc w:val="both"/>
        <w:rPr>
          <w:rFonts w:ascii="Garamond" w:hAnsi="Garamond" w:cs="Garamond"/>
          <w:b/>
        </w:rPr>
      </w:pPr>
      <w:r>
        <w:rPr>
          <w:rFonts w:ascii="Garamond" w:hAnsi="Garamond" w:cs="Garamond"/>
          <w:b/>
        </w:rPr>
        <w:t>CLÁUSULA QUARTA – MODELOS DE EXECUÇÃO E GESTÃO CONTRATUAIS.</w:t>
      </w:r>
    </w:p>
    <w:p w14:paraId="0B807703" w14:textId="77777777" w:rsidR="005A6342" w:rsidRDefault="005A6342" w:rsidP="005A6342">
      <w:pPr>
        <w:jc w:val="both"/>
        <w:rPr>
          <w:rFonts w:ascii="Garamond" w:hAnsi="Garamond" w:cs="Garamond"/>
          <w:b/>
        </w:rPr>
      </w:pPr>
    </w:p>
    <w:p w14:paraId="5A626204" w14:textId="77777777" w:rsidR="005A6342" w:rsidRDefault="005A6342" w:rsidP="005A6342">
      <w:pPr>
        <w:suppressAutoHyphens w:val="0"/>
        <w:autoSpaceDE w:val="0"/>
        <w:autoSpaceDN w:val="0"/>
        <w:adjustRightInd w:val="0"/>
        <w:jc w:val="both"/>
        <w:rPr>
          <w:rFonts w:ascii="Garamond" w:hAnsi="Garamond"/>
        </w:rPr>
      </w:pPr>
      <w:r>
        <w:rPr>
          <w:rFonts w:ascii="Garamond" w:hAnsi="Garamond" w:cs="Arial"/>
          <w:lang w:eastAsia="pt-BR"/>
        </w:rPr>
        <w:t>4.1 - O regime de execução contratual, os modelos de gestão e de execução, assim como os prazos e condições de conclusão, entrega, observação e recebimento do objeto constam no Termo de Referência, anexo a este Contrato.</w:t>
      </w:r>
    </w:p>
    <w:p w14:paraId="0B570893" w14:textId="77777777" w:rsidR="005A6342" w:rsidRDefault="005A6342" w:rsidP="005A6342">
      <w:pPr>
        <w:jc w:val="both"/>
        <w:rPr>
          <w:rFonts w:ascii="Garamond" w:hAnsi="Garamond" w:cs="Garamond"/>
        </w:rPr>
      </w:pPr>
    </w:p>
    <w:p w14:paraId="24F0B011"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CLÁUSULA QU</w:t>
      </w:r>
      <w:r>
        <w:rPr>
          <w:rFonts w:ascii="Garamond" w:hAnsi="Garamond" w:cs="Garamond"/>
          <w:b/>
          <w:bCs/>
          <w:sz w:val="24"/>
          <w:lang w:val="pt-BR"/>
        </w:rPr>
        <w:t>INTA</w:t>
      </w:r>
      <w:r>
        <w:rPr>
          <w:rFonts w:ascii="Garamond" w:hAnsi="Garamond" w:cs="Garamond"/>
          <w:b/>
          <w:bCs/>
          <w:sz w:val="24"/>
        </w:rPr>
        <w:t xml:space="preserve"> – </w:t>
      </w:r>
      <w:r>
        <w:rPr>
          <w:rFonts w:ascii="Garamond" w:hAnsi="Garamond" w:cs="Garamond"/>
          <w:b/>
          <w:bCs/>
          <w:sz w:val="24"/>
          <w:lang w:val="pt-BR"/>
        </w:rPr>
        <w:t>SUBCONTRATAÇÃO</w:t>
      </w:r>
    </w:p>
    <w:p w14:paraId="409F4CA6" w14:textId="77777777" w:rsidR="005A6342" w:rsidRDefault="005A6342" w:rsidP="005A6342">
      <w:pPr>
        <w:pStyle w:val="Default"/>
        <w:rPr>
          <w:rFonts w:ascii="Garamond" w:hAnsi="Garamond"/>
        </w:rPr>
      </w:pPr>
    </w:p>
    <w:p w14:paraId="3A4C594B" w14:textId="77777777" w:rsidR="005A6342" w:rsidRDefault="005A6342" w:rsidP="005A6342">
      <w:pPr>
        <w:jc w:val="both"/>
        <w:rPr>
          <w:rFonts w:ascii="Garamond" w:hAnsi="Garamond" w:cs="Arial"/>
          <w:lang w:eastAsia="pt-BR"/>
        </w:rPr>
      </w:pPr>
      <w:r>
        <w:rPr>
          <w:rFonts w:ascii="Garamond" w:hAnsi="Garamond" w:cs="Arial"/>
          <w:bCs/>
          <w:lang w:eastAsia="pt-BR"/>
        </w:rPr>
        <w:t>5.1 -</w:t>
      </w:r>
      <w:r>
        <w:rPr>
          <w:rFonts w:ascii="Garamond" w:hAnsi="Garamond" w:cs="Arial"/>
          <w:b/>
          <w:bCs/>
          <w:lang w:eastAsia="pt-BR"/>
        </w:rPr>
        <w:t xml:space="preserve"> </w:t>
      </w:r>
      <w:r>
        <w:rPr>
          <w:rFonts w:ascii="Garamond" w:hAnsi="Garamond" w:cs="Arial"/>
          <w:lang w:eastAsia="pt-BR"/>
        </w:rPr>
        <w:t>Não será admitida a subcontratação do objeto contratual.</w:t>
      </w:r>
    </w:p>
    <w:p w14:paraId="1E0A55AF" w14:textId="77777777" w:rsidR="005A6342" w:rsidRDefault="005A6342" w:rsidP="005A6342">
      <w:pPr>
        <w:jc w:val="both"/>
        <w:rPr>
          <w:rFonts w:ascii="Garamond" w:hAnsi="Garamond" w:cs="Arial"/>
          <w:lang w:eastAsia="pt-BR"/>
        </w:rPr>
      </w:pPr>
    </w:p>
    <w:p w14:paraId="0D85E056"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SEXTA</w:t>
      </w:r>
      <w:r>
        <w:rPr>
          <w:rFonts w:ascii="Garamond" w:hAnsi="Garamond" w:cs="Garamond"/>
          <w:b/>
          <w:bCs/>
          <w:sz w:val="24"/>
        </w:rPr>
        <w:t xml:space="preserve">– </w:t>
      </w:r>
      <w:r>
        <w:rPr>
          <w:rFonts w:ascii="Garamond" w:hAnsi="Garamond" w:cs="Garamond"/>
          <w:b/>
          <w:bCs/>
          <w:sz w:val="24"/>
          <w:lang w:val="pt-BR"/>
        </w:rPr>
        <w:t>MATRIZ DE RISCO</w:t>
      </w:r>
    </w:p>
    <w:p w14:paraId="63FBFAD6" w14:textId="77777777" w:rsidR="005A6342" w:rsidRDefault="005A6342" w:rsidP="005A6342">
      <w:pPr>
        <w:pStyle w:val="Default"/>
        <w:rPr>
          <w:rFonts w:ascii="Garamond" w:hAnsi="Garamond"/>
        </w:rPr>
      </w:pPr>
    </w:p>
    <w:p w14:paraId="54D2DB67" w14:textId="77777777" w:rsidR="005A6342" w:rsidRDefault="005A6342" w:rsidP="005A6342">
      <w:pPr>
        <w:autoSpaceDE w:val="0"/>
        <w:autoSpaceDN w:val="0"/>
        <w:adjustRightInd w:val="0"/>
        <w:jc w:val="both"/>
        <w:rPr>
          <w:rFonts w:ascii="Garamond" w:hAnsi="Garamond" w:cs="DejaVuSans"/>
          <w:lang w:eastAsia="pt-BR"/>
        </w:rPr>
      </w:pPr>
      <w:r>
        <w:rPr>
          <w:rFonts w:ascii="Garamond" w:hAnsi="Garamond" w:cs="Arial"/>
        </w:rPr>
        <w:t xml:space="preserve">6.1- </w:t>
      </w:r>
      <w:r>
        <w:rPr>
          <w:rFonts w:ascii="Garamond" w:hAnsi="Garamond"/>
          <w:shd w:val="clear" w:color="auto" w:fill="FFFFFF"/>
        </w:rPr>
        <w:t xml:space="preserve">Considerando que a presente contratação se trata de prestação de serviço comum, que não se enquadra como de grande vulto, e tendo em vista que não foram adotados os regimes de contratação integrada e </w:t>
      </w:r>
      <w:proofErr w:type="spellStart"/>
      <w:r>
        <w:rPr>
          <w:rFonts w:ascii="Garamond" w:hAnsi="Garamond"/>
          <w:shd w:val="clear" w:color="auto" w:fill="FFFFFF"/>
        </w:rPr>
        <w:t>semi-integrada</w:t>
      </w:r>
      <w:proofErr w:type="spellEnd"/>
      <w:r>
        <w:rPr>
          <w:rFonts w:ascii="Garamond" w:hAnsi="Garamond"/>
          <w:shd w:val="clear" w:color="auto" w:fill="FFFFFF"/>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Pr>
          <w:rFonts w:ascii="Garamond" w:hAnsi="Garamond"/>
          <w:shd w:val="clear" w:color="auto" w:fill="FFFFFF"/>
        </w:rPr>
        <w:t>arts</w:t>
      </w:r>
      <w:proofErr w:type="spellEnd"/>
      <w:r>
        <w:rPr>
          <w:rFonts w:ascii="Garamond" w:hAnsi="Garamond"/>
          <w:shd w:val="clear" w:color="auto" w:fill="FFFFFF"/>
        </w:rPr>
        <w:t>. 172 e ss. do Decreto Municipal nº 5.180/23.</w:t>
      </w:r>
    </w:p>
    <w:p w14:paraId="3837DB54" w14:textId="77777777" w:rsidR="005A6342" w:rsidRDefault="005A6342" w:rsidP="005A6342">
      <w:pPr>
        <w:jc w:val="both"/>
        <w:rPr>
          <w:rFonts w:ascii="Garamond" w:hAnsi="Garamond" w:cs="Garamond"/>
          <w:b/>
          <w:bCs/>
        </w:rPr>
      </w:pPr>
    </w:p>
    <w:p w14:paraId="51E60858" w14:textId="77777777" w:rsidR="005A6342" w:rsidRDefault="005A6342" w:rsidP="005A6342">
      <w:pPr>
        <w:jc w:val="both"/>
        <w:rPr>
          <w:rFonts w:ascii="Garamond" w:hAnsi="Garamond" w:cs="Garamond"/>
          <w:b/>
          <w:bCs/>
        </w:rPr>
      </w:pPr>
      <w:r>
        <w:rPr>
          <w:rFonts w:ascii="Garamond" w:hAnsi="Garamond" w:cs="Garamond"/>
          <w:b/>
          <w:bCs/>
        </w:rPr>
        <w:t>CLÁUSULA SETIMA – PREÇO</w:t>
      </w:r>
    </w:p>
    <w:p w14:paraId="00DB0837" w14:textId="77777777" w:rsidR="005A6342" w:rsidRDefault="005A6342" w:rsidP="005A6342">
      <w:pPr>
        <w:jc w:val="both"/>
        <w:rPr>
          <w:rFonts w:ascii="Garamond" w:hAnsi="Garamond"/>
        </w:rPr>
      </w:pPr>
    </w:p>
    <w:p w14:paraId="6DD6DD3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7.1 - O valor total da contratação será de </w:t>
      </w:r>
      <w:r>
        <w:rPr>
          <w:rFonts w:ascii="Garamond" w:hAnsi="Garamond" w:cs="Arial"/>
          <w:b/>
          <w:bCs/>
          <w:lang w:eastAsia="pt-BR"/>
        </w:rPr>
        <w:t xml:space="preserve">R$ _______________, </w:t>
      </w:r>
      <w:r>
        <w:rPr>
          <w:rFonts w:ascii="Garamond" w:hAnsi="Garamond" w:cs="Arial"/>
          <w:lang w:eastAsia="pt-BR"/>
        </w:rPr>
        <w:t>conforme quadro acima.</w:t>
      </w:r>
    </w:p>
    <w:p w14:paraId="66F0E8B5" w14:textId="77777777" w:rsidR="005A6342" w:rsidRDefault="005A6342" w:rsidP="005A6342">
      <w:pPr>
        <w:suppressAutoHyphens w:val="0"/>
        <w:autoSpaceDE w:val="0"/>
        <w:autoSpaceDN w:val="0"/>
        <w:adjustRightInd w:val="0"/>
        <w:jc w:val="both"/>
        <w:rPr>
          <w:rFonts w:ascii="Garamond" w:hAnsi="Garamond" w:cs="Arial"/>
          <w:lang w:eastAsia="pt-BR"/>
        </w:rPr>
      </w:pPr>
    </w:p>
    <w:p w14:paraId="431C64C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7.2 -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354391C" w14:textId="77777777" w:rsidR="005A6342" w:rsidRDefault="005A6342" w:rsidP="005A6342">
      <w:pPr>
        <w:suppressAutoHyphens w:val="0"/>
        <w:autoSpaceDE w:val="0"/>
        <w:autoSpaceDN w:val="0"/>
        <w:adjustRightInd w:val="0"/>
        <w:rPr>
          <w:rFonts w:ascii="Garamond" w:hAnsi="Garamond" w:cs="Garamond"/>
          <w:b/>
          <w:bCs/>
        </w:rPr>
      </w:pPr>
    </w:p>
    <w:p w14:paraId="411FADD4" w14:textId="77777777" w:rsidR="005A6342" w:rsidRDefault="005A6342" w:rsidP="005A6342">
      <w:pPr>
        <w:jc w:val="both"/>
        <w:rPr>
          <w:rFonts w:ascii="Garamond" w:hAnsi="Garamond" w:cs="Garamond"/>
          <w:b/>
          <w:bCs/>
        </w:rPr>
      </w:pPr>
      <w:r>
        <w:rPr>
          <w:rFonts w:ascii="Garamond" w:hAnsi="Garamond" w:cs="Garamond"/>
          <w:b/>
          <w:bCs/>
        </w:rPr>
        <w:t xml:space="preserve">CLÁUSULA OITAVA – PAGAMENTO </w:t>
      </w:r>
    </w:p>
    <w:p w14:paraId="775C82DE" w14:textId="77777777" w:rsidR="005A6342" w:rsidRDefault="005A6342" w:rsidP="005A6342">
      <w:pPr>
        <w:jc w:val="both"/>
        <w:rPr>
          <w:rFonts w:ascii="Garamond" w:hAnsi="Garamond" w:cs="Garamond"/>
          <w:b/>
          <w:bCs/>
        </w:rPr>
      </w:pPr>
    </w:p>
    <w:p w14:paraId="33156B38" w14:textId="057A40D8" w:rsidR="005A6342" w:rsidRDefault="005A6342" w:rsidP="005A6342">
      <w:pPr>
        <w:ind w:right="-5"/>
        <w:jc w:val="both"/>
        <w:rPr>
          <w:rFonts w:ascii="Garamond" w:hAnsi="Garamond"/>
          <w:color w:val="1D2228"/>
          <w:shd w:val="clear" w:color="auto" w:fill="FFFFFF"/>
        </w:rPr>
      </w:pPr>
      <w:r>
        <w:rPr>
          <w:rFonts w:ascii="Garamond" w:hAnsi="Garamond" w:cs="Arial"/>
          <w:lang w:eastAsia="pt-BR"/>
        </w:rPr>
        <w:t>8.1 - O prazo para pagamento ao contratado e demais condições a ele referentes encontram-se definidos no Termo de Referência, anexo a este Contrato e</w:t>
      </w:r>
      <w:r>
        <w:rPr>
          <w:rFonts w:ascii="Garamond" w:hAnsi="Garamond"/>
        </w:rPr>
        <w:t xml:space="preserve"> d</w:t>
      </w:r>
      <w:r>
        <w:rPr>
          <w:rFonts w:ascii="Garamond" w:hAnsi="Garamond"/>
          <w:color w:val="1D2228"/>
          <w:shd w:val="clear" w:color="auto" w:fill="FFFFFF"/>
        </w:rPr>
        <w:t xml:space="preserve">everão observar as disposições dos </w:t>
      </w:r>
      <w:proofErr w:type="spellStart"/>
      <w:r>
        <w:rPr>
          <w:rFonts w:ascii="Garamond" w:hAnsi="Garamond"/>
          <w:color w:val="1D2228"/>
          <w:shd w:val="clear" w:color="auto" w:fill="FFFFFF"/>
        </w:rPr>
        <w:t>arts</w:t>
      </w:r>
      <w:proofErr w:type="spellEnd"/>
      <w:r>
        <w:rPr>
          <w:rFonts w:ascii="Garamond" w:hAnsi="Garamond"/>
          <w:color w:val="1D2228"/>
          <w:shd w:val="clear" w:color="auto" w:fill="FFFFFF"/>
        </w:rPr>
        <w:t>. 215 e seguintes do Decreto Municipal nº 5.</w:t>
      </w:r>
      <w:r w:rsidR="00FE27EF">
        <w:rPr>
          <w:rFonts w:ascii="Garamond" w:hAnsi="Garamond"/>
          <w:color w:val="1D2228"/>
          <w:shd w:val="clear" w:color="auto" w:fill="FFFFFF"/>
        </w:rPr>
        <w:t>570</w:t>
      </w:r>
      <w:r>
        <w:rPr>
          <w:rFonts w:ascii="Garamond" w:hAnsi="Garamond"/>
          <w:color w:val="1D2228"/>
          <w:shd w:val="clear" w:color="auto" w:fill="FFFFFF"/>
        </w:rPr>
        <w:t>/2</w:t>
      </w:r>
      <w:r w:rsidR="00FE27EF">
        <w:rPr>
          <w:rFonts w:ascii="Garamond" w:hAnsi="Garamond"/>
          <w:color w:val="1D2228"/>
          <w:shd w:val="clear" w:color="auto" w:fill="FFFFFF"/>
        </w:rPr>
        <w:t>5</w:t>
      </w:r>
      <w:r>
        <w:rPr>
          <w:rFonts w:ascii="Garamond" w:hAnsi="Garamond"/>
          <w:color w:val="1D2228"/>
          <w:shd w:val="clear" w:color="auto" w:fill="FFFFFF"/>
        </w:rPr>
        <w:t>.</w:t>
      </w:r>
    </w:p>
    <w:p w14:paraId="57BF24D3" w14:textId="77777777" w:rsidR="005A6342" w:rsidRDefault="005A6342" w:rsidP="005A6342">
      <w:pPr>
        <w:jc w:val="both"/>
        <w:rPr>
          <w:rFonts w:ascii="Garamond" w:hAnsi="Garamond"/>
        </w:rPr>
      </w:pPr>
    </w:p>
    <w:p w14:paraId="5AF4988E" w14:textId="77777777" w:rsidR="005A6342" w:rsidRDefault="005A6342" w:rsidP="005A6342">
      <w:pPr>
        <w:pStyle w:val="Ttulo4"/>
        <w:numPr>
          <w:ilvl w:val="3"/>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NONA</w:t>
      </w:r>
      <w:r>
        <w:rPr>
          <w:rFonts w:ascii="Garamond" w:hAnsi="Garamond" w:cs="Garamond"/>
          <w:b/>
          <w:sz w:val="24"/>
        </w:rPr>
        <w:t xml:space="preserve"> – </w:t>
      </w:r>
      <w:r>
        <w:rPr>
          <w:rFonts w:ascii="Garamond" w:hAnsi="Garamond" w:cs="Garamond"/>
          <w:b/>
          <w:sz w:val="24"/>
          <w:lang w:val="pt-BR"/>
        </w:rPr>
        <w:t xml:space="preserve">REAJUSTE </w:t>
      </w:r>
    </w:p>
    <w:p w14:paraId="748D5A9F" w14:textId="77777777" w:rsidR="005A6342" w:rsidRDefault="005A6342" w:rsidP="005A6342">
      <w:pPr>
        <w:pStyle w:val="Default"/>
      </w:pPr>
    </w:p>
    <w:p w14:paraId="6DDA7A33" w14:textId="77777777" w:rsidR="005A6342" w:rsidRDefault="005A6342" w:rsidP="005A6342">
      <w:pPr>
        <w:numPr>
          <w:ilvl w:val="0"/>
          <w:numId w:val="3"/>
        </w:numPr>
        <w:suppressAutoHyphens w:val="0"/>
        <w:autoSpaceDE w:val="0"/>
        <w:autoSpaceDN w:val="0"/>
        <w:adjustRightInd w:val="0"/>
        <w:jc w:val="both"/>
        <w:rPr>
          <w:rFonts w:ascii="Garamond" w:hAnsi="Garamond"/>
        </w:rPr>
      </w:pPr>
      <w:r>
        <w:rPr>
          <w:rFonts w:ascii="Garamond" w:hAnsi="Garamond" w:cs="Arial"/>
          <w:lang w:eastAsia="pt-BR"/>
        </w:rPr>
        <w:t xml:space="preserve">9.1 </w:t>
      </w:r>
      <w:r>
        <w:rPr>
          <w:rFonts w:ascii="Garamond" w:hAnsi="Garamond"/>
        </w:rPr>
        <w:t>Poderá ser reajustado o valor do Contrato mediante iniciativa da Contratada, desde que observado o interregno mínimo de 1 (um) ano, a contar com a data-base vinculada à data do orçamento estimado tendo como base a variação do Índice de Preços ao Consumidor Amplo (IPCA), instituído pela Lei Municipal nº. 4.551, de 17 de dezembro de 2020.</w:t>
      </w:r>
    </w:p>
    <w:p w14:paraId="718EDADB" w14:textId="77777777" w:rsidR="005A6342" w:rsidRDefault="005A6342" w:rsidP="005A6342">
      <w:pPr>
        <w:pStyle w:val="Default"/>
        <w:numPr>
          <w:ilvl w:val="0"/>
          <w:numId w:val="3"/>
        </w:numPr>
        <w:jc w:val="both"/>
        <w:rPr>
          <w:rFonts w:ascii="Garamond" w:hAnsi="Garamond"/>
        </w:rPr>
      </w:pPr>
    </w:p>
    <w:p w14:paraId="106EE5CB"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DÉCIMA</w:t>
      </w:r>
      <w:r>
        <w:rPr>
          <w:rFonts w:ascii="Garamond" w:hAnsi="Garamond" w:cs="Garamond"/>
          <w:b/>
          <w:bCs/>
          <w:sz w:val="24"/>
        </w:rPr>
        <w:t xml:space="preserve"> -  </w:t>
      </w:r>
      <w:r>
        <w:rPr>
          <w:rFonts w:ascii="Garamond" w:hAnsi="Garamond" w:cs="Garamond"/>
          <w:b/>
          <w:bCs/>
          <w:sz w:val="24"/>
          <w:lang w:val="pt-BR"/>
        </w:rPr>
        <w:t xml:space="preserve">OBRIGAÇÕES DO CONTRATATANTE </w:t>
      </w:r>
    </w:p>
    <w:p w14:paraId="09725552"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r>
        <w:rPr>
          <w:rFonts w:ascii="Garamond" w:hAnsi="Garamond" w:cs="Arial"/>
          <w:b/>
          <w:bCs/>
          <w:lang w:eastAsia="pt-BR"/>
        </w:rPr>
        <w:lastRenderedPageBreak/>
        <w:t>10.1 - São obrigações do Contratante:</w:t>
      </w:r>
    </w:p>
    <w:p w14:paraId="023FE397"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p>
    <w:p w14:paraId="6862523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10.1.2 - Exigir o cumprimento de todas as obrigações assumidas pelo Contratado, de acordo com o contrato e seus anexos;</w:t>
      </w:r>
    </w:p>
    <w:p w14:paraId="1EF81D5C"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2F8B1A0E"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10.1.3 - Receber os produtos no prazo e nas condições estabelecidas no Termo de Referência;</w:t>
      </w:r>
    </w:p>
    <w:p w14:paraId="0673577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1EE410D"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10.1.4 - Notificar o Contratado, por escrito, sobre vícios, defeitos ou incorreções verificadas no objeto fornecido, para que seja por ele substituído, reparado ou corrigido, no total ou em parte, às suas expensas;</w:t>
      </w:r>
    </w:p>
    <w:p w14:paraId="7C424FA2"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6F5F7BC"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10.1.5 - Acompanhar e fiscalizar a execução do contrato e o cumprimento das obrigações pelo Contratado;</w:t>
      </w:r>
    </w:p>
    <w:p w14:paraId="752DA0C4"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727D654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rPr>
      </w:pPr>
      <w:r>
        <w:rPr>
          <w:rFonts w:ascii="Garamond" w:hAnsi="Garamond" w:cs="Arial"/>
          <w:lang w:eastAsia="pt-BR"/>
        </w:rPr>
        <w:t xml:space="preserve">10.1.6 - Comunicar a empresa para emissão de Nota Fiscal no que </w:t>
      </w:r>
      <w:proofErr w:type="spellStart"/>
      <w:r>
        <w:rPr>
          <w:rFonts w:ascii="Garamond" w:hAnsi="Garamond" w:cs="Arial"/>
          <w:lang w:eastAsia="pt-BR"/>
        </w:rPr>
        <w:t>pertine</w:t>
      </w:r>
      <w:proofErr w:type="spellEnd"/>
      <w:r>
        <w:rPr>
          <w:rFonts w:ascii="Garamond" w:hAnsi="Garamond" w:cs="Arial"/>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4FA257BD"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10.1.7 - Efetuar o pagamento ao Contratado do valor correspondente ao fornecimento do objeto, no prazo, forma e condições estabelecidos no presente Contrato. </w:t>
      </w:r>
    </w:p>
    <w:p w14:paraId="220CC182"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10.1.8 - Aplicar ao Contratado as sanções previstas na lei e neste Contrato;</w:t>
      </w:r>
    </w:p>
    <w:p w14:paraId="5E685584"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3A5991E"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10.1.9.1 - A Administração terá o prazo de até 30 dias, a contar da data do protocolo do requerimento para decidir, admitida a prorrogação motivada, por igual período.</w:t>
      </w:r>
    </w:p>
    <w:p w14:paraId="62F010E1"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10.1.10 - Responder eventuais pedidos de reestabelecimento do equilíbrio econômico-financeiro feitos pelo contratado no prazo máximo de 30 dias, a contar da data do protocolo.</w:t>
      </w:r>
    </w:p>
    <w:p w14:paraId="2EC460AE"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EBDBDFD"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10.1.12 – Fornecer Ordem de Fornecimento. </w:t>
      </w:r>
    </w:p>
    <w:p w14:paraId="102E7764"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10.1.13 – Informar o local e passar instruções para realização das entregas dos produtos.</w:t>
      </w:r>
    </w:p>
    <w:p w14:paraId="61A7010E"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cs="Arial"/>
          <w:lang w:eastAsia="pt-BR"/>
        </w:rPr>
        <w:t>10.1.14 -</w:t>
      </w:r>
      <w:r>
        <w:rPr>
          <w:rFonts w:ascii="Garamond" w:hAnsi="Garamond"/>
          <w:lang w:eastAsia="pt-BR"/>
        </w:rPr>
        <w:t xml:space="preserve"> Designar servidor da Prefeitura de Leopoldina/MG para atuar como fiscal do contrato, devendo o mesmo acompanhar e fiscalizar a </w:t>
      </w:r>
      <w:r>
        <w:rPr>
          <w:rFonts w:ascii="Garamond" w:hAnsi="Garamond"/>
          <w:lang w:val="pt-BR" w:eastAsia="pt-BR"/>
        </w:rPr>
        <w:t>entrega dos produtos</w:t>
      </w:r>
      <w:r>
        <w:rPr>
          <w:rFonts w:ascii="Garamond" w:hAnsi="Garamond"/>
          <w:lang w:eastAsia="pt-BR"/>
        </w:rPr>
        <w:t>, zelando pelo seu fiel cumprimento.</w:t>
      </w:r>
    </w:p>
    <w:p w14:paraId="5EE06C19" w14:textId="77777777" w:rsidR="002D485C" w:rsidRDefault="002D485C" w:rsidP="002D485C">
      <w:pPr>
        <w:pStyle w:val="Recuodecorpodetexto"/>
        <w:suppressAutoHyphens w:val="0"/>
        <w:spacing w:after="0"/>
        <w:ind w:left="0"/>
        <w:jc w:val="both"/>
        <w:rPr>
          <w:rFonts w:ascii="Garamond" w:hAnsi="Garamond"/>
          <w:lang w:eastAsia="pt-BR"/>
        </w:rPr>
      </w:pPr>
    </w:p>
    <w:p w14:paraId="629FD824"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10.1.15 - </w:t>
      </w:r>
      <w:r>
        <w:rPr>
          <w:rFonts w:ascii="Garamond" w:hAnsi="Garamond"/>
          <w:lang w:eastAsia="pt-BR"/>
        </w:rPr>
        <w:t>Acompanhar, atestar e remeter nas notas fiscais/faturas a efetiva entrega do objeto;</w:t>
      </w:r>
    </w:p>
    <w:p w14:paraId="2933CDD9" w14:textId="77777777" w:rsidR="002D485C" w:rsidRDefault="002D485C" w:rsidP="002D485C">
      <w:pPr>
        <w:pStyle w:val="Recuodecorpodetexto"/>
        <w:suppressAutoHyphens w:val="0"/>
        <w:spacing w:after="0"/>
        <w:ind w:left="0"/>
        <w:jc w:val="both"/>
        <w:rPr>
          <w:rFonts w:ascii="Garamond" w:hAnsi="Garamond"/>
          <w:sz w:val="22"/>
          <w:lang w:val="pt-BR" w:eastAsia="pt-BR"/>
        </w:rPr>
      </w:pPr>
    </w:p>
    <w:p w14:paraId="436CBF78"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sz w:val="22"/>
          <w:lang w:val="pt-BR" w:eastAsia="pt-BR"/>
        </w:rPr>
        <w:lastRenderedPageBreak/>
        <w:t xml:space="preserve">10.1.16 - </w:t>
      </w:r>
      <w:r>
        <w:rPr>
          <w:rFonts w:ascii="Garamond" w:hAnsi="Garamond"/>
          <w:lang w:eastAsia="pt-BR"/>
        </w:rPr>
        <w:t>Nenhum pagamento será efetuado enquanto houver pendência de liquidação ou qualquer obrigação financeira em virtude de penalidade ou inadimplência;</w:t>
      </w:r>
    </w:p>
    <w:p w14:paraId="3DFA3CEE" w14:textId="77777777" w:rsidR="002D485C" w:rsidRDefault="002D485C" w:rsidP="002D485C">
      <w:pPr>
        <w:pStyle w:val="Recuodecorpodetexto"/>
        <w:suppressAutoHyphens w:val="0"/>
        <w:spacing w:after="0"/>
        <w:ind w:left="0"/>
        <w:jc w:val="both"/>
        <w:rPr>
          <w:rFonts w:ascii="Garamond" w:hAnsi="Garamond"/>
          <w:lang w:eastAsia="pt-BR"/>
        </w:rPr>
      </w:pPr>
    </w:p>
    <w:p w14:paraId="4400443D"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10.1.17 - </w:t>
      </w:r>
      <w:r>
        <w:rPr>
          <w:rFonts w:ascii="Garamond" w:hAnsi="Garamond"/>
          <w:lang w:eastAsia="pt-BR"/>
        </w:rPr>
        <w:t>Comunicar à CONTRATADA o mais prontamente possível, qualquer anormalidade observada no fornecimento do objeto requisitado, que possa comprometer a tempestividade, a qualidade e a eficácia do uso a que se destina;</w:t>
      </w:r>
    </w:p>
    <w:p w14:paraId="5946A077" w14:textId="77777777" w:rsidR="002D485C" w:rsidRDefault="002D485C" w:rsidP="002D485C">
      <w:pPr>
        <w:pStyle w:val="Recuodecorpodetexto"/>
        <w:suppressAutoHyphens w:val="0"/>
        <w:spacing w:after="0"/>
        <w:ind w:left="0"/>
        <w:jc w:val="both"/>
        <w:rPr>
          <w:rFonts w:ascii="Garamond" w:hAnsi="Garamond"/>
          <w:lang w:val="pt-BR" w:eastAsia="pt-BR"/>
        </w:rPr>
      </w:pPr>
    </w:p>
    <w:p w14:paraId="0586D9F0"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10.1.18 - </w:t>
      </w:r>
      <w:r>
        <w:rPr>
          <w:rFonts w:ascii="Garamond" w:hAnsi="Garamond"/>
          <w:lang w:eastAsia="pt-BR"/>
        </w:rPr>
        <w:t>Fornecer, a qualquer tempo e com a máxima presteza, mediante solicitação escrita da CONTRATADA, informações adicionais, dirimir dúvidas e orientá-la em todos os casos julgados necessários;</w:t>
      </w:r>
    </w:p>
    <w:p w14:paraId="21638476" w14:textId="77777777" w:rsidR="002D485C" w:rsidRDefault="002D485C" w:rsidP="002D485C">
      <w:pPr>
        <w:pStyle w:val="Recuodecorpodetexto"/>
        <w:suppressAutoHyphens w:val="0"/>
        <w:spacing w:after="0"/>
        <w:ind w:left="0"/>
        <w:jc w:val="both"/>
        <w:rPr>
          <w:rFonts w:ascii="Garamond" w:hAnsi="Garamond"/>
          <w:lang w:eastAsia="pt-BR"/>
        </w:rPr>
      </w:pPr>
    </w:p>
    <w:p w14:paraId="01DD6628"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10.1.19 - </w:t>
      </w:r>
      <w:r>
        <w:rPr>
          <w:rFonts w:ascii="Garamond" w:hAnsi="Garamond"/>
          <w:lang w:eastAsia="pt-BR"/>
        </w:rPr>
        <w:t>Manter os contatos com a CONTRATADA por escrito, ressalvados os entendimentos verbais determinados pela urgência que, posteriormente, devem ser confirmados por escrito no prazo de até 72 (setenta e duas) horas.</w:t>
      </w:r>
    </w:p>
    <w:p w14:paraId="25A4C45B" w14:textId="77777777" w:rsidR="002D485C" w:rsidRDefault="002D485C" w:rsidP="002D485C">
      <w:pPr>
        <w:pStyle w:val="Recuodecorpodetexto"/>
        <w:suppressAutoHyphens w:val="0"/>
        <w:spacing w:after="0"/>
        <w:ind w:left="0"/>
        <w:jc w:val="both"/>
        <w:rPr>
          <w:rFonts w:ascii="Garamond" w:hAnsi="Garamond"/>
          <w:lang w:eastAsia="pt-BR"/>
        </w:rPr>
      </w:pPr>
    </w:p>
    <w:p w14:paraId="3D0D96E6"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10.1.20 - </w:t>
      </w:r>
      <w:r>
        <w:rPr>
          <w:rFonts w:ascii="Garamond" w:hAnsi="Garamond"/>
          <w:lang w:eastAsia="pt-BR"/>
        </w:rPr>
        <w:t>O Contratante não aceitará, sob nenhum pretexto, transferência de responsabilidade da CONTRATADA para terceiros, sejam fabricantes, representante ou quaisquer outros.</w:t>
      </w:r>
    </w:p>
    <w:p w14:paraId="4D62DD1B" w14:textId="77777777" w:rsidR="002D485C" w:rsidRDefault="002D485C" w:rsidP="002D485C">
      <w:pPr>
        <w:pStyle w:val="Recuodecorpodetexto"/>
        <w:suppressAutoHyphens w:val="0"/>
        <w:spacing w:after="0"/>
        <w:ind w:left="0"/>
        <w:jc w:val="both"/>
        <w:rPr>
          <w:rFonts w:ascii="Garamond" w:hAnsi="Garamond"/>
          <w:lang w:eastAsia="pt-BR"/>
        </w:rPr>
      </w:pPr>
    </w:p>
    <w:p w14:paraId="64C92FB2"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10.1.21 - </w:t>
      </w:r>
      <w:r>
        <w:rPr>
          <w:rFonts w:ascii="Garamond" w:hAnsi="Garamond"/>
          <w:lang w:eastAsia="pt-BR"/>
        </w:rPr>
        <w:t xml:space="preserve">Permitir acesso dos empregados da contratada às dependências do </w:t>
      </w:r>
      <w:r>
        <w:rPr>
          <w:rFonts w:ascii="Garamond" w:hAnsi="Garamond"/>
          <w:lang w:val="pt-BR" w:eastAsia="pt-BR"/>
        </w:rPr>
        <w:t>local dos serviços</w:t>
      </w:r>
      <w:r>
        <w:rPr>
          <w:rFonts w:ascii="Garamond" w:hAnsi="Garamond"/>
          <w:lang w:eastAsia="pt-BR"/>
        </w:rPr>
        <w:t>.</w:t>
      </w:r>
    </w:p>
    <w:p w14:paraId="1537A62B" w14:textId="77777777" w:rsidR="002D485C" w:rsidRDefault="002D485C" w:rsidP="002D485C">
      <w:pPr>
        <w:pStyle w:val="Recuodecorpodetexto"/>
        <w:suppressAutoHyphens w:val="0"/>
        <w:spacing w:after="0"/>
        <w:ind w:left="0"/>
        <w:jc w:val="both"/>
        <w:rPr>
          <w:rFonts w:ascii="Garamond" w:hAnsi="Garamond"/>
          <w:lang w:eastAsia="pt-BR"/>
        </w:rPr>
      </w:pPr>
    </w:p>
    <w:p w14:paraId="12EE85AF"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10.1.22 - </w:t>
      </w:r>
      <w:r>
        <w:rPr>
          <w:rFonts w:ascii="Garamond" w:hAnsi="Garamond"/>
          <w:lang w:eastAsia="pt-BR"/>
        </w:rPr>
        <w:t>Supervisionar, gerenciar e fiscalizar os procedimentos a serem realizados pela Comissão de Fiscalização ou pelos fiscais de contrato.</w:t>
      </w:r>
    </w:p>
    <w:p w14:paraId="32F6A6E8" w14:textId="77777777" w:rsidR="005A6342" w:rsidRDefault="005A6342" w:rsidP="005A6342">
      <w:pPr>
        <w:pStyle w:val="Recuodecorpodetexto"/>
        <w:suppressAutoHyphens w:val="0"/>
        <w:spacing w:after="0"/>
        <w:ind w:left="0"/>
        <w:jc w:val="both"/>
        <w:rPr>
          <w:rFonts w:ascii="Garamond" w:hAnsi="Garamond"/>
          <w:lang w:eastAsia="pt-BR"/>
        </w:rPr>
      </w:pPr>
    </w:p>
    <w:p w14:paraId="00D1EC6A" w14:textId="3B8C3511" w:rsidR="005A6342" w:rsidRPr="002D485C" w:rsidRDefault="005A6342" w:rsidP="002D485C">
      <w:pPr>
        <w:pStyle w:val="Ttulo4"/>
        <w:numPr>
          <w:ilvl w:val="3"/>
          <w:numId w:val="3"/>
        </w:numPr>
        <w:jc w:val="both"/>
        <w:rPr>
          <w:rFonts w:ascii="Garamond" w:hAnsi="Garamond" w:cs="Garamond"/>
        </w:rPr>
      </w:pPr>
      <w:r>
        <w:rPr>
          <w:rFonts w:ascii="Garamond" w:hAnsi="Garamond" w:cs="Garamond"/>
          <w:b/>
          <w:bCs/>
          <w:sz w:val="24"/>
        </w:rPr>
        <w:t xml:space="preserve">CLÁUSULA </w:t>
      </w:r>
      <w:r>
        <w:rPr>
          <w:rFonts w:ascii="Garamond" w:hAnsi="Garamond" w:cs="Garamond"/>
          <w:b/>
          <w:bCs/>
          <w:sz w:val="24"/>
          <w:lang w:val="pt-BR"/>
        </w:rPr>
        <w:t>DECIMA PRIMEIRA</w:t>
      </w:r>
      <w:r>
        <w:rPr>
          <w:rFonts w:ascii="Garamond" w:hAnsi="Garamond" w:cs="Garamond"/>
          <w:b/>
          <w:bCs/>
          <w:sz w:val="24"/>
        </w:rPr>
        <w:t xml:space="preserve"> – </w:t>
      </w:r>
      <w:r>
        <w:rPr>
          <w:rFonts w:ascii="Garamond" w:hAnsi="Garamond" w:cs="Garamond"/>
          <w:b/>
          <w:bCs/>
          <w:sz w:val="24"/>
          <w:lang w:val="pt-BR"/>
        </w:rPr>
        <w:t>OBRIGAÇÕES DO CONTRATADO</w:t>
      </w:r>
      <w:r w:rsidR="002D485C">
        <w:rPr>
          <w:rFonts w:ascii="Garamond" w:hAnsi="Garamond" w:cs="Garamond"/>
          <w:b/>
          <w:bCs/>
          <w:sz w:val="24"/>
          <w:lang w:val="pt-BR"/>
        </w:rPr>
        <w:t>:</w:t>
      </w:r>
    </w:p>
    <w:p w14:paraId="106757C2" w14:textId="77777777" w:rsidR="005A6342" w:rsidRDefault="005A6342" w:rsidP="005A6342">
      <w:pPr>
        <w:suppressAutoHyphens w:val="0"/>
        <w:autoSpaceDE w:val="0"/>
        <w:autoSpaceDN w:val="0"/>
        <w:adjustRightInd w:val="0"/>
        <w:rPr>
          <w:rFonts w:ascii="Garamond" w:hAnsi="Garamond" w:cs="Arial"/>
          <w:b/>
          <w:bCs/>
          <w:lang w:eastAsia="pt-BR"/>
        </w:rPr>
      </w:pPr>
    </w:p>
    <w:p w14:paraId="32006286" w14:textId="77777777" w:rsidR="002D485C" w:rsidRDefault="002D485C" w:rsidP="002D485C">
      <w:pPr>
        <w:pStyle w:val="Recuodecorpodetexto"/>
        <w:suppressAutoHyphens w:val="0"/>
        <w:spacing w:after="0" w:line="252" w:lineRule="auto"/>
        <w:ind w:left="0"/>
        <w:jc w:val="both"/>
        <w:rPr>
          <w:b/>
          <w:kern w:val="2"/>
          <w:lang w:eastAsia="en-US"/>
          <w14:ligatures w14:val="standardContextual"/>
        </w:rPr>
      </w:pPr>
      <w:r>
        <w:rPr>
          <w:rFonts w:ascii="Garamond" w:hAnsi="Garamond" w:cs="Arial"/>
          <w:lang w:eastAsia="pt-BR"/>
        </w:rPr>
        <w:t>11.1.-</w:t>
      </w:r>
      <w:r>
        <w:rPr>
          <w:kern w:val="2"/>
          <w:lang w:eastAsia="en-US"/>
          <w14:ligatures w14:val="standardContextual"/>
        </w:rPr>
        <w:t>Cumprir todas as obrigações constantes no Termo de Referência, seus anexos e sua proposta, assumindo os riscos e as despesas inerentes à boa e perfeita execução do objeto e, ainda:</w:t>
      </w:r>
    </w:p>
    <w:p w14:paraId="53D07B68"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Efetuar a entrega dos produtos em perfeitas condições, conforme especificações, prazo e local constante no Edital e seus anexos.</w:t>
      </w:r>
    </w:p>
    <w:p w14:paraId="001B35A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Fornecer o objeto da contratação de acordo com o prazo estabelecido no Contrato.</w:t>
      </w:r>
    </w:p>
    <w:p w14:paraId="2EE503BB"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Assinar o Contrato Administrativo/Ordem de Fornecimento e retirar a Nota de Empenho no prazo de 03 (três) dias úteis, a partir da comunicação por parte do Contratante que poderá ser feita via telefonema, correspondência ou correio eletrônico.</w:t>
      </w:r>
    </w:p>
    <w:p w14:paraId="22CCF727"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Substituir, reparar ou corrigir, às suas expensas, no prazo fixado pelo fiscal do contrato.</w:t>
      </w:r>
    </w:p>
    <w:p w14:paraId="2C324958"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Manter, durante toda a execução do contrato, em compatibilidade com as obrigações por ela assumidas, as mesmas condições de habilitação e qualificação exigidas na licitação, conforme estabelece o art. 92, XVI da Lei 14.133/2021.</w:t>
      </w:r>
    </w:p>
    <w:p w14:paraId="203474F6"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Responder satisfatoriamente qualquer questionamento do representante da P.M.L., inerentes ao objeto da contratação, no prazo máximo de 03 (três) dias úteis, ressalvados os casos de urgência, nos quais a P.M.L. poderá solicitar resposta no prazo máximo de 24 (vinte e quatro) horas;</w:t>
      </w:r>
    </w:p>
    <w:p w14:paraId="1777B97E"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Responder por quaisquer danos ou prejuízos causados ao patrimônio do CONTRATANTE ou a terceiros, por seus empregados durante a execução do Contrato;</w:t>
      </w:r>
    </w:p>
    <w:p w14:paraId="6713CC1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Assumir total responsabilidade por quaisquer acidentes de que seus empregados venham a ser vítimas nas dependências do Contratante;</w:t>
      </w:r>
    </w:p>
    <w:p w14:paraId="7D8AA7A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lastRenderedPageBreak/>
        <w:t>Manter os contatos com o CONTRATANTE sempre por escrito, ressalvados os entendimentos verbais determinados pela urgência na execução do Contrato que, posteriormente, devem sempre ser confirmados por escrito, dentro de até 72 (setenta e duas) horas, a contar da data de contato;</w:t>
      </w:r>
    </w:p>
    <w:p w14:paraId="4B4FF064"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Aceitar, nas mesmas condições contratuais, os acréscimos ou supressões que se fizerem necessários de até 25% (vinte e cinco por cento) do valor inicial atualizado do contrato;</w:t>
      </w:r>
    </w:p>
    <w:p w14:paraId="54C6041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Arcar com o pagamento de todas as despesas decorrentes do fornecimento e instalação do objeto, incluindo as despesas definidas em leis sociais, trabalhistas, comerciais, tributárias e previdenciárias, impostos e todos os custos, insumos e demais obrigações legais, inclusive todas as despesas que onerem, direta ou indiretamente, o objeto ora contratado, não cabendo, pois, quaisquer reivindicações da CONTRATADA, a título de revisão de preço ou reembolso.</w:t>
      </w:r>
    </w:p>
    <w:p w14:paraId="4B96F4EA"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Prestar todos os esclarecimentos que forem solicitados pela Secretaria, devendo ainda atender prontamente as reclamações.</w:t>
      </w:r>
    </w:p>
    <w:p w14:paraId="793E8EB2"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Não transferir a outrem, o objeto do Contrato, sem prévia e expressa anuência do Contratante.</w:t>
      </w:r>
    </w:p>
    <w:p w14:paraId="6FF52CC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fica obrigada a disponibilizar o(s) número(s) do(s) telefone(s) da empresa ou do responsável, para atendimento dos chamados da CONTRATANTE, para solução do problema demandado, em caso de reclamações.</w:t>
      </w:r>
    </w:p>
    <w:p w14:paraId="2BC31679"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 xml:space="preserve">Comunicar ao Contratante, com antecedência de 24 (vinte e </w:t>
      </w:r>
      <w:proofErr w:type="spellStart"/>
      <w:r>
        <w:rPr>
          <w:kern w:val="2"/>
          <w:lang w:eastAsia="en-US"/>
          <w14:ligatures w14:val="standardContextual"/>
        </w:rPr>
        <w:t>quetro</w:t>
      </w:r>
      <w:proofErr w:type="spellEnd"/>
      <w:r>
        <w:rPr>
          <w:kern w:val="2"/>
          <w:lang w:eastAsia="en-US"/>
          <w14:ligatures w14:val="standardContextual"/>
        </w:rPr>
        <w:t>) horas os motivos que eventualmente impossibilitem a entrega dos objetos no prazo estipulado, nos casos em que houver impedimento justificado para funcionamento normal de suas atividades, sob pena de sofrer as sanções da Lei 14.133/2021;</w:t>
      </w:r>
    </w:p>
    <w:p w14:paraId="7641ED8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é obrigada a cumprir as exigências de reserva de cargos prevista em lei, bem como em outras normas específicas, para pessoa com deficiência, para reabilitado da Previdência Social e para aprendiz;</w:t>
      </w:r>
    </w:p>
    <w:p w14:paraId="5A416DFD"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Atender às determinações regulares emitidas pelo fiscal do contrato ou autoridade superior (art. 137, II, Lei 14.133/21);</w:t>
      </w:r>
    </w:p>
    <w:p w14:paraId="1B25742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Comunicar ao Fiscal do contrato, no prazo de 24 (vinte e quatro) horas, qualquer ocorrência anormal ou acidente que se verifique no local dos serviços;</w:t>
      </w:r>
    </w:p>
    <w:p w14:paraId="06E4DB1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Guardar sigilo sobre todas as informações obtidas em decorrência do cumprimento do contrato.</w:t>
      </w:r>
    </w:p>
    <w:p w14:paraId="14B52D84"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É expressamente vedada a contratação de servidor pertencente ao quadro de pessoal da Prefeitura de Leopoldina/MG.</w:t>
      </w:r>
    </w:p>
    <w:p w14:paraId="059FCA9E"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satisfatória para o atendimento do objeto da contratação, exceto quando ocorrer algum dos eventos arrolados no art. 124, II, d, da Lei nº 14.133, de 2021.</w:t>
      </w:r>
    </w:p>
    <w:p w14:paraId="5E2CC293" w14:textId="695169C8"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Prestar os serviços no local previamente informado pelas Secretaria.</w:t>
      </w:r>
    </w:p>
    <w:p w14:paraId="76315D90" w14:textId="77777777" w:rsidR="002D485C" w:rsidRDefault="002D485C" w:rsidP="002D485C">
      <w:pPr>
        <w:pStyle w:val="Recuodecorpodetexto"/>
        <w:numPr>
          <w:ilvl w:val="1"/>
          <w:numId w:val="34"/>
        </w:numPr>
        <w:suppressAutoHyphens w:val="0"/>
        <w:spacing w:after="0" w:line="252" w:lineRule="auto"/>
        <w:ind w:left="0" w:firstLine="0"/>
        <w:jc w:val="both"/>
        <w:rPr>
          <w:b/>
          <w:kern w:val="2"/>
          <w:sz w:val="22"/>
          <w:lang w:eastAsia="en-US"/>
          <w14:ligatures w14:val="standardContextual"/>
        </w:rPr>
      </w:pPr>
      <w:r>
        <w:rPr>
          <w:kern w:val="2"/>
          <w:lang w:eastAsia="en-US"/>
          <w14:ligatures w14:val="standardContextual"/>
        </w:rPr>
        <w:t>Aceitar a entregar os produtos objeto do processo licitatório no Município de Leopoldina e Distritos.</w:t>
      </w:r>
    </w:p>
    <w:p w14:paraId="5EDF472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deverá manter um funcionário no local durante a entrega dos produtos para dar suporte que necessitam.</w:t>
      </w:r>
    </w:p>
    <w:p w14:paraId="36BAC93D" w14:textId="77777777" w:rsidR="002D485C"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sidRPr="00994FB7">
        <w:rPr>
          <w:kern w:val="2"/>
          <w:lang w:eastAsia="en-US"/>
          <w14:ligatures w14:val="standardContextual"/>
        </w:rPr>
        <w:t>A empresa contratada deverá dispor de equipamentos de reposição com as mesmas especificações para que, em caso de se danificarem por algum motivo, garantir a substituição</w:t>
      </w:r>
      <w:r>
        <w:rPr>
          <w:kern w:val="2"/>
          <w:lang w:eastAsia="en-US"/>
          <w14:ligatures w14:val="standardContextual"/>
        </w:rPr>
        <w:t xml:space="preserve"> em 24 horas. </w:t>
      </w:r>
    </w:p>
    <w:p w14:paraId="36C709F8" w14:textId="7DCEC81F" w:rsidR="002D485C" w:rsidRDefault="002D485C" w:rsidP="002D485C">
      <w:pPr>
        <w:pStyle w:val="Recuodecorpodetexto"/>
        <w:numPr>
          <w:ilvl w:val="1"/>
          <w:numId w:val="34"/>
        </w:numPr>
        <w:suppressAutoHyphens w:val="0"/>
        <w:spacing w:after="0" w:line="256" w:lineRule="auto"/>
        <w:ind w:left="0" w:firstLine="0"/>
        <w:jc w:val="both"/>
        <w:rPr>
          <w:b/>
          <w:iCs/>
          <w:kern w:val="2"/>
          <w:lang w:eastAsia="en-US"/>
          <w14:ligatures w14:val="standardContextual"/>
        </w:rPr>
      </w:pPr>
      <w:r>
        <w:rPr>
          <w:iCs/>
          <w:kern w:val="2"/>
          <w:lang w:eastAsia="en-US"/>
          <w14:ligatures w14:val="standardContextual"/>
        </w:rPr>
        <w:lastRenderedPageBreak/>
        <w:t xml:space="preserve"> O prazo estabelecido para que a contratada execute o serviço é de </w:t>
      </w:r>
      <w:r w:rsidR="00E53AE8">
        <w:rPr>
          <w:iCs/>
          <w:kern w:val="2"/>
          <w:lang w:eastAsia="en-US"/>
          <w14:ligatures w14:val="standardContextual"/>
        </w:rPr>
        <w:t>1</w:t>
      </w:r>
      <w:r>
        <w:rPr>
          <w:iCs/>
          <w:kern w:val="2"/>
          <w:lang w:eastAsia="en-US"/>
          <w14:ligatures w14:val="standardContextual"/>
        </w:rPr>
        <w:t>5 (</w:t>
      </w:r>
      <w:r w:rsidR="00E53AE8">
        <w:rPr>
          <w:iCs/>
          <w:kern w:val="2"/>
          <w:lang w:eastAsia="en-US"/>
          <w14:ligatures w14:val="standardContextual"/>
        </w:rPr>
        <w:t>quinze</w:t>
      </w:r>
      <w:r>
        <w:rPr>
          <w:iCs/>
          <w:kern w:val="2"/>
          <w:lang w:eastAsia="en-US"/>
          <w14:ligatures w14:val="standardContextual"/>
        </w:rPr>
        <w:t xml:space="preserve">) dias após o envio da O.F. </w:t>
      </w:r>
    </w:p>
    <w:p w14:paraId="0CD63CA6" w14:textId="77777777" w:rsidR="002D485C" w:rsidRDefault="002D485C" w:rsidP="002D485C">
      <w:pPr>
        <w:pStyle w:val="Recuodecorpodetexto"/>
        <w:numPr>
          <w:ilvl w:val="1"/>
          <w:numId w:val="34"/>
        </w:numPr>
        <w:suppressAutoHyphens w:val="0"/>
        <w:spacing w:after="0" w:line="256" w:lineRule="auto"/>
        <w:ind w:left="0" w:firstLine="0"/>
        <w:jc w:val="both"/>
        <w:rPr>
          <w:b/>
          <w:iCs/>
          <w:kern w:val="2"/>
          <w:lang w:eastAsia="en-US"/>
          <w14:ligatures w14:val="standardContextual"/>
        </w:rPr>
      </w:pPr>
      <w:r>
        <w:rPr>
          <w:iCs/>
          <w:kern w:val="2"/>
          <w:lang w:eastAsia="en-US"/>
          <w14:ligatures w14:val="standardContextual"/>
        </w:rPr>
        <w:t xml:space="preserve"> Executar o contrato responsabilizando-se pela perfeição técnica dos serviços e produtos entregues.</w:t>
      </w:r>
    </w:p>
    <w:p w14:paraId="11E15FB5" w14:textId="77777777" w:rsidR="002D485C" w:rsidRPr="00EC011F"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 xml:space="preserve"> A garantia será prestada no que se refere a instalação dos equipamentos, que devem ser feitas seguindo as recomendações do fabricante.</w:t>
      </w:r>
    </w:p>
    <w:p w14:paraId="0E216D76" w14:textId="77777777" w:rsidR="002D485C" w:rsidRPr="00A47C45"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A contratada deve arcar com os custos para entrega dos produtos.</w:t>
      </w:r>
    </w:p>
    <w:p w14:paraId="3370FF04" w14:textId="77777777" w:rsidR="002D485C" w:rsidRPr="00FB01E2"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 xml:space="preserve">Prestar os serviços devidamente identificado, uniformizado e usando todos os equipamentos de proteção individual, bem como cumprido os requisitos da legislação vigente. </w:t>
      </w:r>
    </w:p>
    <w:p w14:paraId="10F40A4F" w14:textId="77777777" w:rsidR="002D485C" w:rsidRPr="00FB01E2" w:rsidRDefault="002D485C" w:rsidP="002D485C">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FB01E2">
        <w:rPr>
          <w:iCs/>
          <w:kern w:val="2"/>
          <w:lang w:eastAsia="en-US"/>
          <w14:ligatures w14:val="standardContextual"/>
        </w:rPr>
        <w:t>Cumprir todas as obrigações constantes no Termo de Referência.</w:t>
      </w:r>
    </w:p>
    <w:p w14:paraId="78027343" w14:textId="77777777" w:rsidR="00A41428" w:rsidRPr="00A41428" w:rsidRDefault="00A41428" w:rsidP="00A41428">
      <w:pPr>
        <w:pStyle w:val="Default"/>
      </w:pPr>
    </w:p>
    <w:p w14:paraId="2E7966B3" w14:textId="251958C5" w:rsidR="005A6342" w:rsidRPr="009A22C1"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SEGUNDA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GARANTIA DE EXECUÇÃO</w:t>
      </w:r>
    </w:p>
    <w:p w14:paraId="0265A930" w14:textId="0D28C8BD" w:rsidR="005A6342" w:rsidRDefault="005A6342" w:rsidP="005A6342">
      <w:pPr>
        <w:pStyle w:val="Recuodecorpodetexto"/>
        <w:ind w:left="0"/>
        <w:jc w:val="both"/>
        <w:rPr>
          <w:rFonts w:ascii="Garamond" w:hAnsi="Garamond"/>
          <w:lang w:val="pt-BR"/>
        </w:rPr>
      </w:pPr>
      <w:r>
        <w:rPr>
          <w:rFonts w:ascii="Garamond" w:hAnsi="Garamond" w:cs="Arial"/>
          <w:b/>
          <w:bCs/>
          <w:lang w:eastAsia="pt-BR"/>
        </w:rPr>
        <w:t xml:space="preserve">12.1 - </w:t>
      </w:r>
      <w:r>
        <w:rPr>
          <w:rFonts w:ascii="Garamond" w:hAnsi="Garamond"/>
        </w:rPr>
        <w:t>Não haverá exigência de garantia contratual da execuçã</w:t>
      </w:r>
      <w:r>
        <w:rPr>
          <w:rFonts w:ascii="Garamond" w:hAnsi="Garamond"/>
          <w:lang w:val="pt-BR"/>
        </w:rPr>
        <w:t>o por parte do fornecedor, tendo em vista a natureza do objeto</w:t>
      </w:r>
      <w:r w:rsidR="009A22C1">
        <w:rPr>
          <w:rFonts w:ascii="Garamond" w:hAnsi="Garamond"/>
          <w:lang w:val="pt-BR"/>
        </w:rPr>
        <w:t>.</w:t>
      </w:r>
    </w:p>
    <w:p w14:paraId="111846D8" w14:textId="5392730C" w:rsidR="005A6342" w:rsidRPr="009A22C1" w:rsidRDefault="009A22C1" w:rsidP="005A6342">
      <w:pPr>
        <w:pStyle w:val="Recuodecorpodetexto"/>
        <w:ind w:left="0"/>
        <w:jc w:val="both"/>
        <w:rPr>
          <w:rFonts w:ascii="Garamond" w:hAnsi="Garamond"/>
          <w:b/>
          <w:bCs/>
          <w:lang w:val="pt-BR"/>
        </w:rPr>
      </w:pPr>
      <w:r w:rsidRPr="009A22C1">
        <w:rPr>
          <w:rFonts w:ascii="Garamond" w:hAnsi="Garamond"/>
          <w:b/>
          <w:bCs/>
          <w:lang w:val="pt-BR"/>
        </w:rPr>
        <w:t xml:space="preserve">12.2- </w:t>
      </w:r>
      <w:r w:rsidRPr="009A22C1">
        <w:rPr>
          <w:rFonts w:ascii="Garamond" w:hAnsi="Garamond"/>
          <w:lang w:val="pt-BR"/>
        </w:rPr>
        <w:t>O prazo de garantia é aquele estabelecido na Lei nº 8.078, de 11 de setembro de 1990 (Código de Defesa do Consumidor), exceto se inferior ao prazo de garantia oferecido pelo fabricante/proponente.</w:t>
      </w:r>
    </w:p>
    <w:p w14:paraId="6B628CFB" w14:textId="77777777" w:rsidR="005A6342" w:rsidRDefault="005A6342" w:rsidP="005A6342">
      <w:pPr>
        <w:jc w:val="both"/>
        <w:rPr>
          <w:rFonts w:ascii="Garamond" w:hAnsi="Garamond" w:cs="Garamond"/>
          <w:b/>
          <w:bCs/>
        </w:rPr>
      </w:pPr>
      <w:r>
        <w:rPr>
          <w:rFonts w:ascii="Garamond" w:hAnsi="Garamond" w:cs="Garamond"/>
          <w:b/>
          <w:bCs/>
        </w:rPr>
        <w:t xml:space="preserve">CLÁUSULA DÉCIMA TERCEIRA – INFRAÇÕES E SANÇÕES ADMINISTRATIVA </w:t>
      </w:r>
    </w:p>
    <w:p w14:paraId="3EC77916" w14:textId="77777777" w:rsidR="005A6342" w:rsidRDefault="005A6342" w:rsidP="005A6342">
      <w:pPr>
        <w:jc w:val="both"/>
        <w:rPr>
          <w:rFonts w:ascii="Garamond" w:hAnsi="Garamond"/>
        </w:rPr>
      </w:pPr>
    </w:p>
    <w:p w14:paraId="057D1D3C" w14:textId="77777777" w:rsidR="005A6342" w:rsidRDefault="005A6342" w:rsidP="005A6342">
      <w:pPr>
        <w:suppressAutoHyphens w:val="0"/>
        <w:autoSpaceDE w:val="0"/>
        <w:autoSpaceDN w:val="0"/>
        <w:adjustRightInd w:val="0"/>
        <w:jc w:val="both"/>
        <w:rPr>
          <w:rFonts w:ascii="Garamond" w:hAnsi="Garamond" w:cs="Arial"/>
          <w:bCs/>
          <w:lang w:eastAsia="pt-BR"/>
        </w:rPr>
      </w:pPr>
      <w:r>
        <w:rPr>
          <w:rFonts w:ascii="Garamond" w:hAnsi="Garamond" w:cs="Arial"/>
          <w:bCs/>
          <w:lang w:eastAsia="pt-BR"/>
        </w:rPr>
        <w:t>13.1 - Comete infração administrativa, nos termos da Lei nº 14.133/2021, o contratado que:</w:t>
      </w:r>
    </w:p>
    <w:p w14:paraId="2BD72AEA" w14:textId="77777777" w:rsidR="005A6342" w:rsidRDefault="005A6342" w:rsidP="005A6342">
      <w:pPr>
        <w:suppressAutoHyphens w:val="0"/>
        <w:autoSpaceDE w:val="0"/>
        <w:autoSpaceDN w:val="0"/>
        <w:adjustRightInd w:val="0"/>
        <w:jc w:val="both"/>
        <w:rPr>
          <w:rFonts w:ascii="Garamond" w:hAnsi="Garamond" w:cs="Arial"/>
          <w:b/>
          <w:bCs/>
          <w:lang w:eastAsia="pt-BR"/>
        </w:rPr>
      </w:pPr>
    </w:p>
    <w:p w14:paraId="78961B9C"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Der causa à inexecução parcial do contrato;</w:t>
      </w:r>
    </w:p>
    <w:p w14:paraId="31AE3040" w14:textId="77777777" w:rsidR="005A6342" w:rsidRDefault="005A6342" w:rsidP="005A6342">
      <w:pPr>
        <w:suppressAutoHyphens w:val="0"/>
        <w:autoSpaceDE w:val="0"/>
        <w:autoSpaceDN w:val="0"/>
        <w:adjustRightInd w:val="0"/>
        <w:rPr>
          <w:rFonts w:ascii="Garamond" w:hAnsi="Garamond" w:cs="Arial"/>
          <w:lang w:eastAsia="pt-BR"/>
        </w:rPr>
      </w:pPr>
    </w:p>
    <w:p w14:paraId="027DD56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b) Der causa à inexecução parcial do contrato que cause grave dano à Administração ou ao funcionamento dos serviços públicos ou ao interesse coletivo;</w:t>
      </w:r>
    </w:p>
    <w:p w14:paraId="30709534" w14:textId="77777777" w:rsidR="005A6342" w:rsidRDefault="005A6342" w:rsidP="005A6342">
      <w:pPr>
        <w:suppressAutoHyphens w:val="0"/>
        <w:autoSpaceDE w:val="0"/>
        <w:autoSpaceDN w:val="0"/>
        <w:adjustRightInd w:val="0"/>
        <w:rPr>
          <w:rFonts w:ascii="Garamond" w:hAnsi="Garamond" w:cs="Arial"/>
          <w:lang w:eastAsia="pt-BR"/>
        </w:rPr>
      </w:pPr>
    </w:p>
    <w:p w14:paraId="6A18BBF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Der causa à inexecução total do contrato;</w:t>
      </w:r>
    </w:p>
    <w:p w14:paraId="51F0D06C" w14:textId="77777777" w:rsidR="005A6342" w:rsidRDefault="005A6342" w:rsidP="005A6342">
      <w:pPr>
        <w:suppressAutoHyphens w:val="0"/>
        <w:autoSpaceDE w:val="0"/>
        <w:autoSpaceDN w:val="0"/>
        <w:adjustRightInd w:val="0"/>
        <w:rPr>
          <w:rFonts w:ascii="Garamond" w:hAnsi="Garamond" w:cs="Arial"/>
          <w:lang w:eastAsia="pt-BR"/>
        </w:rPr>
      </w:pPr>
    </w:p>
    <w:p w14:paraId="1E788E3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 Ensejar o retardamento da execução ou da entrega do objeto da contratação sem motivo justificado;</w:t>
      </w:r>
    </w:p>
    <w:p w14:paraId="11F47254" w14:textId="77777777" w:rsidR="005A6342" w:rsidRDefault="005A6342" w:rsidP="005A6342">
      <w:pPr>
        <w:suppressAutoHyphens w:val="0"/>
        <w:autoSpaceDE w:val="0"/>
        <w:autoSpaceDN w:val="0"/>
        <w:adjustRightInd w:val="0"/>
        <w:jc w:val="both"/>
        <w:rPr>
          <w:rFonts w:ascii="Garamond" w:hAnsi="Garamond" w:cs="Arial"/>
          <w:lang w:eastAsia="pt-BR"/>
        </w:rPr>
      </w:pPr>
    </w:p>
    <w:p w14:paraId="69D2C9A5"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e) Apresentar documentação falsa ou prestar declaração falsa durante a execução do </w:t>
      </w:r>
      <w:r>
        <w:rPr>
          <w:rFonts w:ascii="Garamond" w:hAnsi="Garamond"/>
          <w:lang w:eastAsia="pt-BR"/>
        </w:rPr>
        <w:t>contrato;</w:t>
      </w:r>
    </w:p>
    <w:p w14:paraId="568EA392" w14:textId="77777777" w:rsidR="005A6342" w:rsidRDefault="005A6342" w:rsidP="005A6342">
      <w:pPr>
        <w:pStyle w:val="Default"/>
        <w:jc w:val="both"/>
        <w:rPr>
          <w:rFonts w:ascii="Garamond" w:hAnsi="Garamond"/>
          <w:lang w:eastAsia="pt-BR"/>
        </w:rPr>
      </w:pPr>
    </w:p>
    <w:p w14:paraId="3925EF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f) Praticar ato fraudulento na execução do contrato;</w:t>
      </w:r>
    </w:p>
    <w:p w14:paraId="7F69BA28" w14:textId="77777777" w:rsidR="005A6342" w:rsidRDefault="005A6342" w:rsidP="005A6342">
      <w:pPr>
        <w:suppressAutoHyphens w:val="0"/>
        <w:autoSpaceDE w:val="0"/>
        <w:autoSpaceDN w:val="0"/>
        <w:adjustRightInd w:val="0"/>
        <w:rPr>
          <w:rFonts w:ascii="Garamond" w:hAnsi="Garamond" w:cs="Arial"/>
          <w:lang w:eastAsia="pt-BR"/>
        </w:rPr>
      </w:pPr>
    </w:p>
    <w:p w14:paraId="161794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g) Comportar-se de modo inidôneo ou cometer fraude de qualquer natureza;</w:t>
      </w:r>
    </w:p>
    <w:p w14:paraId="21B0A71E" w14:textId="77777777" w:rsidR="005A6342" w:rsidRDefault="005A6342" w:rsidP="005A6342">
      <w:pPr>
        <w:suppressAutoHyphens w:val="0"/>
        <w:autoSpaceDE w:val="0"/>
        <w:autoSpaceDN w:val="0"/>
        <w:adjustRightInd w:val="0"/>
        <w:rPr>
          <w:rFonts w:ascii="Garamond" w:hAnsi="Garamond" w:cs="Arial"/>
          <w:lang w:eastAsia="pt-BR"/>
        </w:rPr>
      </w:pPr>
    </w:p>
    <w:p w14:paraId="1107E8B1"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h) Praticar ato lesivo previsto no art. 5º da Lei nº 12.846, de 1º de agosto de 2013.</w:t>
      </w:r>
    </w:p>
    <w:p w14:paraId="77768A04" w14:textId="77777777" w:rsidR="005A6342" w:rsidRDefault="005A6342" w:rsidP="005A6342">
      <w:pPr>
        <w:suppressAutoHyphens w:val="0"/>
        <w:autoSpaceDE w:val="0"/>
        <w:autoSpaceDN w:val="0"/>
        <w:adjustRightInd w:val="0"/>
        <w:rPr>
          <w:rFonts w:ascii="Garamond" w:hAnsi="Garamond" w:cs="Arial"/>
          <w:lang w:eastAsia="pt-BR"/>
        </w:rPr>
      </w:pPr>
    </w:p>
    <w:p w14:paraId="1999B2BE"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13.2 - Serão aplicadas ao contratado que incorrer nas infrações acima descritas as</w:t>
      </w:r>
    </w:p>
    <w:p w14:paraId="386ADD18"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seguintes sanções:</w:t>
      </w:r>
    </w:p>
    <w:p w14:paraId="76B0B2CA" w14:textId="77777777" w:rsidR="005A6342" w:rsidRDefault="005A6342" w:rsidP="005A6342">
      <w:pPr>
        <w:suppressAutoHyphens w:val="0"/>
        <w:autoSpaceDE w:val="0"/>
        <w:autoSpaceDN w:val="0"/>
        <w:adjustRightInd w:val="0"/>
        <w:rPr>
          <w:rFonts w:ascii="Garamond" w:hAnsi="Garamond" w:cs="Arial"/>
          <w:b/>
          <w:bCs/>
          <w:lang w:eastAsia="pt-BR"/>
        </w:rPr>
      </w:pPr>
    </w:p>
    <w:p w14:paraId="73C7DDC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 </w:t>
      </w:r>
      <w:r>
        <w:rPr>
          <w:rFonts w:ascii="Garamond" w:hAnsi="Garamond" w:cs="Arial"/>
          <w:b/>
          <w:bCs/>
          <w:lang w:eastAsia="pt-BR"/>
        </w:rPr>
        <w:t>Advertência</w:t>
      </w:r>
      <w:r>
        <w:rPr>
          <w:rFonts w:ascii="Garamond" w:hAnsi="Garamond" w:cs="Arial"/>
          <w:lang w:eastAsia="pt-BR"/>
        </w:rPr>
        <w:t>, quando o contratado der causa à inexecução parcial do contrato, sempre que não se justificar a imposição de penalidade mais grave (art. 156, §2º, da Lei nº 14.133, de 2021);</w:t>
      </w:r>
    </w:p>
    <w:p w14:paraId="5592FE04" w14:textId="77777777" w:rsidR="005A6342" w:rsidRDefault="005A6342" w:rsidP="005A6342">
      <w:pPr>
        <w:suppressAutoHyphens w:val="0"/>
        <w:autoSpaceDE w:val="0"/>
        <w:autoSpaceDN w:val="0"/>
        <w:adjustRightInd w:val="0"/>
        <w:jc w:val="both"/>
        <w:rPr>
          <w:rFonts w:ascii="Garamond" w:hAnsi="Garamond" w:cs="Arial"/>
          <w:lang w:eastAsia="pt-BR"/>
        </w:rPr>
      </w:pPr>
    </w:p>
    <w:p w14:paraId="0327D59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 xml:space="preserve">II) </w:t>
      </w:r>
      <w:r>
        <w:rPr>
          <w:rFonts w:ascii="Garamond" w:hAnsi="Garamond" w:cs="Arial"/>
          <w:b/>
          <w:bCs/>
          <w:lang w:eastAsia="pt-BR"/>
        </w:rPr>
        <w:t>Impedimento de licitar e contratar</w:t>
      </w:r>
      <w:r>
        <w:rPr>
          <w:rFonts w:ascii="Garamond" w:hAnsi="Garamond" w:cs="Arial"/>
          <w:lang w:eastAsia="pt-BR"/>
        </w:rPr>
        <w:t>, quando praticadas as condutas descritas nas alíneas "b", "c" e "d" do subitem acima deste Contrato, sempre que não se justificar a imposição de penalidade mais grave (art. 156, § 4º, da Lei nº 14.133, de 2021);</w:t>
      </w:r>
    </w:p>
    <w:p w14:paraId="2A3AD309" w14:textId="77777777" w:rsidR="005A6342" w:rsidRDefault="005A6342" w:rsidP="005A6342">
      <w:pPr>
        <w:suppressAutoHyphens w:val="0"/>
        <w:autoSpaceDE w:val="0"/>
        <w:autoSpaceDN w:val="0"/>
        <w:adjustRightInd w:val="0"/>
        <w:jc w:val="both"/>
        <w:rPr>
          <w:rFonts w:ascii="Garamond" w:hAnsi="Garamond" w:cs="Arial"/>
          <w:lang w:eastAsia="pt-BR"/>
        </w:rPr>
      </w:pPr>
    </w:p>
    <w:p w14:paraId="2DBEC2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III) </w:t>
      </w:r>
      <w:r>
        <w:rPr>
          <w:rFonts w:ascii="Garamond" w:hAnsi="Garamond" w:cs="Arial"/>
          <w:b/>
          <w:bCs/>
          <w:lang w:eastAsia="pt-BR"/>
        </w:rPr>
        <w:t>Declaração de inidoneidade para licitar e contratar</w:t>
      </w:r>
      <w:r>
        <w:rPr>
          <w:rFonts w:ascii="Garamond" w:hAnsi="Garamond" w:cs="Arial"/>
          <w:lang w:eastAsia="pt-BR"/>
        </w:rPr>
        <w:t>, quando praticadas as condutas</w:t>
      </w:r>
    </w:p>
    <w:p w14:paraId="0A35F5B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descritas nas alíneas "e", "f", "g" e "h" do subitem acima deste Contrato, bem como nas</w:t>
      </w:r>
    </w:p>
    <w:p w14:paraId="53203BB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alíneas "b", "c" e "d", que justifiquem a imposição de penalidade mais grave (art. 156, §5º,</w:t>
      </w:r>
    </w:p>
    <w:p w14:paraId="169F5A82" w14:textId="77777777" w:rsidR="005A6342" w:rsidRDefault="005A6342" w:rsidP="005A6342">
      <w:pPr>
        <w:pStyle w:val="Default"/>
        <w:jc w:val="both"/>
        <w:rPr>
          <w:rFonts w:ascii="Garamond" w:hAnsi="Garamond"/>
          <w:lang w:eastAsia="pt-BR"/>
        </w:rPr>
      </w:pPr>
      <w:r>
        <w:rPr>
          <w:rFonts w:ascii="Garamond" w:hAnsi="Garamond"/>
          <w:lang w:eastAsia="pt-BR"/>
        </w:rPr>
        <w:t>da Lei nº 14.133, de 2021).</w:t>
      </w:r>
    </w:p>
    <w:p w14:paraId="7A5FF933" w14:textId="77777777" w:rsidR="005A6342" w:rsidRDefault="005A6342" w:rsidP="005A6342">
      <w:pPr>
        <w:pStyle w:val="Default"/>
        <w:jc w:val="both"/>
        <w:rPr>
          <w:rFonts w:ascii="Garamond" w:hAnsi="Garamond"/>
          <w:lang w:eastAsia="pt-BR"/>
        </w:rPr>
      </w:pPr>
    </w:p>
    <w:p w14:paraId="4EE820C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 xml:space="preserve">IV) </w:t>
      </w:r>
      <w:r>
        <w:rPr>
          <w:rFonts w:ascii="Garamond" w:hAnsi="Garamond" w:cs="Arial"/>
          <w:b/>
          <w:bCs/>
          <w:lang w:eastAsia="pt-BR"/>
        </w:rPr>
        <w:t>Multa</w:t>
      </w:r>
      <w:r>
        <w:rPr>
          <w:rFonts w:ascii="Garamond" w:hAnsi="Garamond" w:cs="Arial"/>
          <w:lang w:eastAsia="pt-BR"/>
        </w:rPr>
        <w:t>:</w:t>
      </w:r>
    </w:p>
    <w:p w14:paraId="3A3E2086" w14:textId="77777777" w:rsidR="005A6342" w:rsidRDefault="005A6342" w:rsidP="005A6342">
      <w:pPr>
        <w:suppressAutoHyphens w:val="0"/>
        <w:autoSpaceDE w:val="0"/>
        <w:autoSpaceDN w:val="0"/>
        <w:adjustRightInd w:val="0"/>
        <w:rPr>
          <w:rFonts w:ascii="Garamond" w:hAnsi="Garamond" w:cs="Arial"/>
          <w:lang w:eastAsia="pt-BR"/>
        </w:rPr>
      </w:pPr>
    </w:p>
    <w:p w14:paraId="7C72914A" w14:textId="77777777" w:rsidR="005A6342" w:rsidRDefault="005A6342" w:rsidP="005A6342">
      <w:pPr>
        <w:suppressAutoHyphens w:val="0"/>
        <w:autoSpaceDE w:val="0"/>
        <w:autoSpaceDN w:val="0"/>
        <w:adjustRightInd w:val="0"/>
        <w:rPr>
          <w:rFonts w:ascii="Garamond" w:hAnsi="Garamond"/>
        </w:rPr>
      </w:pPr>
      <w:r>
        <w:rPr>
          <w:rFonts w:ascii="Garamond" w:hAnsi="Garamond"/>
          <w:b/>
          <w:color w:val="1D2228"/>
          <w:shd w:val="clear" w:color="auto" w:fill="FFFFFF"/>
        </w:rPr>
        <w:t xml:space="preserve">1. </w:t>
      </w:r>
      <w:r>
        <w:rPr>
          <w:rFonts w:ascii="Garamond" w:hAnsi="Garamond"/>
          <w:b/>
        </w:rPr>
        <w:t xml:space="preserve">dar causa à inexecução parcial do contrato; </w:t>
      </w:r>
      <w:r>
        <w:rPr>
          <w:rFonts w:ascii="Garamond" w:hAnsi="Garamond"/>
        </w:rPr>
        <w:t xml:space="preserve">10% do valor da parcela inadimplida; </w:t>
      </w:r>
    </w:p>
    <w:p w14:paraId="523CB134" w14:textId="77777777" w:rsidR="005A6342" w:rsidRDefault="005A6342" w:rsidP="005A6342">
      <w:pPr>
        <w:suppressAutoHyphens w:val="0"/>
        <w:autoSpaceDE w:val="0"/>
        <w:autoSpaceDN w:val="0"/>
        <w:adjustRightInd w:val="0"/>
        <w:rPr>
          <w:rFonts w:ascii="Garamond" w:hAnsi="Garamond"/>
        </w:rPr>
      </w:pPr>
    </w:p>
    <w:p w14:paraId="7D66F253" w14:textId="77777777" w:rsidR="005A6342" w:rsidRDefault="005A6342" w:rsidP="005A6342">
      <w:pPr>
        <w:suppressAutoHyphens w:val="0"/>
        <w:autoSpaceDE w:val="0"/>
        <w:autoSpaceDN w:val="0"/>
        <w:adjustRightInd w:val="0"/>
        <w:rPr>
          <w:rFonts w:ascii="Garamond" w:hAnsi="Garamond"/>
          <w:lang w:val="x-none"/>
        </w:rPr>
      </w:pPr>
      <w:r>
        <w:rPr>
          <w:rFonts w:ascii="Garamond" w:hAnsi="Garamond"/>
          <w:b/>
        </w:rPr>
        <w:t xml:space="preserve">2. dar causa à inexecução parcial do contrato que cause grave dano à Administração, ao funcionamento dos serviços públicos ou ao interesse coletivo; </w:t>
      </w:r>
      <w:r>
        <w:rPr>
          <w:rFonts w:ascii="Garamond" w:hAnsi="Garamond"/>
        </w:rPr>
        <w:t>15% do valor do contrato;</w:t>
      </w:r>
    </w:p>
    <w:p w14:paraId="716B6391" w14:textId="77777777" w:rsidR="005A6342" w:rsidRDefault="005A6342" w:rsidP="005A6342">
      <w:pPr>
        <w:suppressAutoHyphens w:val="0"/>
        <w:autoSpaceDE w:val="0"/>
        <w:autoSpaceDN w:val="0"/>
        <w:adjustRightInd w:val="0"/>
        <w:rPr>
          <w:rFonts w:ascii="Garamond" w:hAnsi="Garamond"/>
          <w:lang w:val="x-none"/>
        </w:rPr>
      </w:pPr>
    </w:p>
    <w:p w14:paraId="3FD7B6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3. dar causa à inexecução total do contrato; </w:t>
      </w:r>
      <w:r>
        <w:rPr>
          <w:rFonts w:ascii="Garamond" w:hAnsi="Garamond"/>
        </w:rPr>
        <w:t>20% do valor do contrato;</w:t>
      </w:r>
    </w:p>
    <w:p w14:paraId="51934DB1" w14:textId="77777777" w:rsidR="005A6342" w:rsidRDefault="005A6342" w:rsidP="005A6342">
      <w:pPr>
        <w:suppressAutoHyphens w:val="0"/>
        <w:autoSpaceDE w:val="0"/>
        <w:autoSpaceDN w:val="0"/>
        <w:adjustRightInd w:val="0"/>
        <w:rPr>
          <w:rFonts w:ascii="Garamond" w:hAnsi="Garamond"/>
        </w:rPr>
      </w:pPr>
    </w:p>
    <w:p w14:paraId="1B1853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4. deixar de entregar a documentação exigida para o certame; </w:t>
      </w:r>
      <w:r>
        <w:rPr>
          <w:rFonts w:ascii="Garamond" w:hAnsi="Garamond"/>
        </w:rPr>
        <w:t>5% do valor do contrato;</w:t>
      </w:r>
    </w:p>
    <w:p w14:paraId="0F5A34AD" w14:textId="77777777" w:rsidR="005A6342" w:rsidRDefault="005A6342" w:rsidP="005A6342">
      <w:pPr>
        <w:suppressAutoHyphens w:val="0"/>
        <w:autoSpaceDE w:val="0"/>
        <w:autoSpaceDN w:val="0"/>
        <w:adjustRightInd w:val="0"/>
        <w:rPr>
          <w:rFonts w:ascii="Garamond" w:hAnsi="Garamond"/>
        </w:rPr>
      </w:pPr>
    </w:p>
    <w:p w14:paraId="12A393B0"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5. não manter a proposta, salvo em decorrência de fato superveniente devidamente justificado; </w:t>
      </w:r>
      <w:r>
        <w:rPr>
          <w:rFonts w:ascii="Garamond" w:hAnsi="Garamond"/>
        </w:rPr>
        <w:t>10% do valor do contrato;</w:t>
      </w:r>
    </w:p>
    <w:p w14:paraId="28657B5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6.</w:t>
      </w:r>
      <w:r>
        <w:rPr>
          <w:rFonts w:ascii="Garamond" w:hAnsi="Garamond"/>
          <w:b w:val="0"/>
          <w:sz w:val="24"/>
          <w:szCs w:val="24"/>
        </w:rPr>
        <w:t xml:space="preserve"> não celebrar o contrato ou não entregar a documentação exigida para a contratação, quando convocado dentro do prazo de validade de sua proposta; </w:t>
      </w:r>
      <w:r>
        <w:rPr>
          <w:rFonts w:ascii="Garamond" w:hAnsi="Garamond"/>
          <w:sz w:val="24"/>
          <w:szCs w:val="24"/>
        </w:rPr>
        <w:t>5% do valor do contrato;</w:t>
      </w:r>
    </w:p>
    <w:p w14:paraId="583884A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7.</w:t>
      </w:r>
      <w:r>
        <w:rPr>
          <w:rFonts w:ascii="Garamond" w:hAnsi="Garamond"/>
          <w:b w:val="0"/>
          <w:sz w:val="24"/>
          <w:szCs w:val="24"/>
        </w:rPr>
        <w:t xml:space="preserve"> ensejar o retardamento da execução ou da entrega do objeto da licitação sem motivo justificado; </w:t>
      </w:r>
      <w:r>
        <w:rPr>
          <w:rFonts w:ascii="Garamond" w:hAnsi="Garamond"/>
          <w:sz w:val="24"/>
          <w:szCs w:val="24"/>
        </w:rPr>
        <w:t>10% do valor do contrato;</w:t>
      </w:r>
    </w:p>
    <w:p w14:paraId="0B44E2CB"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 xml:space="preserve">  8.</w:t>
      </w:r>
      <w:r>
        <w:rPr>
          <w:rFonts w:ascii="Garamond" w:hAnsi="Garamond"/>
          <w:b w:val="0"/>
          <w:sz w:val="24"/>
          <w:szCs w:val="24"/>
        </w:rPr>
        <w:t xml:space="preserve"> apresentar declaração ou documentação falsa exigida para o certame ou prestar declaração falsa durante a licitação ou a execução do contrato; </w:t>
      </w:r>
      <w:r>
        <w:rPr>
          <w:rFonts w:ascii="Garamond" w:hAnsi="Garamond"/>
          <w:sz w:val="24"/>
          <w:szCs w:val="24"/>
        </w:rPr>
        <w:t>30% do valor do contrato;</w:t>
      </w:r>
    </w:p>
    <w:p w14:paraId="6CBD321A"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9.</w:t>
      </w:r>
      <w:r>
        <w:rPr>
          <w:rFonts w:ascii="Garamond" w:hAnsi="Garamond"/>
          <w:b w:val="0"/>
          <w:sz w:val="24"/>
          <w:szCs w:val="24"/>
        </w:rPr>
        <w:t xml:space="preserve"> fraudar a licitação ou praticar ato fraudulento na execução do contrato;</w:t>
      </w:r>
      <w:r>
        <w:rPr>
          <w:rFonts w:ascii="Garamond" w:hAnsi="Garamond"/>
          <w:sz w:val="24"/>
          <w:szCs w:val="24"/>
        </w:rPr>
        <w:t xml:space="preserve"> 30% do valor do contrato;</w:t>
      </w:r>
    </w:p>
    <w:p w14:paraId="3137FDAB" w14:textId="77777777" w:rsidR="005A6342" w:rsidRDefault="005A6342" w:rsidP="005A6342">
      <w:pPr>
        <w:rPr>
          <w:rFonts w:ascii="Garamond" w:hAnsi="Garamond"/>
          <w:lang w:val="x-none" w:eastAsia="x-none"/>
        </w:rPr>
      </w:pPr>
    </w:p>
    <w:p w14:paraId="4C0B4417" w14:textId="77777777" w:rsidR="005A6342" w:rsidRDefault="005A6342" w:rsidP="005A6342">
      <w:pPr>
        <w:pStyle w:val="Nivel3"/>
        <w:numPr>
          <w:ilvl w:val="0"/>
          <w:numId w:val="0"/>
        </w:numPr>
        <w:spacing w:before="0" w:after="0" w:line="240" w:lineRule="auto"/>
        <w:ind w:left="284"/>
        <w:rPr>
          <w:rFonts w:ascii="Garamond" w:hAnsi="Garamond"/>
          <w:b/>
          <w:sz w:val="24"/>
          <w:szCs w:val="24"/>
        </w:rPr>
      </w:pPr>
      <w:r>
        <w:rPr>
          <w:rFonts w:ascii="Garamond" w:hAnsi="Garamond"/>
          <w:sz w:val="24"/>
          <w:szCs w:val="24"/>
          <w:lang w:val="pt-BR"/>
        </w:rPr>
        <w:t>10.</w:t>
      </w:r>
      <w:r>
        <w:rPr>
          <w:rFonts w:ascii="Garamond" w:hAnsi="Garamond"/>
          <w:sz w:val="24"/>
          <w:szCs w:val="24"/>
        </w:rPr>
        <w:t xml:space="preserve"> comportar-se de modo inidôneo ou cometer fraude de qualquer natureza; </w:t>
      </w:r>
      <w:r>
        <w:rPr>
          <w:rFonts w:ascii="Garamond" w:hAnsi="Garamond"/>
          <w:b/>
          <w:sz w:val="24"/>
          <w:szCs w:val="24"/>
        </w:rPr>
        <w:t xml:space="preserve">30% do valor </w:t>
      </w:r>
      <w:r>
        <w:rPr>
          <w:rFonts w:ascii="Garamond" w:hAnsi="Garamond"/>
          <w:b/>
          <w:sz w:val="24"/>
          <w:szCs w:val="24"/>
          <w:lang w:val="pt-BR"/>
        </w:rPr>
        <w:t xml:space="preserve">   </w:t>
      </w:r>
      <w:r>
        <w:rPr>
          <w:rFonts w:ascii="Garamond" w:hAnsi="Garamond"/>
          <w:b/>
          <w:sz w:val="24"/>
          <w:szCs w:val="24"/>
        </w:rPr>
        <w:t>do contrato;</w:t>
      </w:r>
    </w:p>
    <w:p w14:paraId="673FFE52" w14:textId="77777777" w:rsidR="005A6342" w:rsidRDefault="005A6342" w:rsidP="005A6342">
      <w:pPr>
        <w:pStyle w:val="Nivel3"/>
        <w:numPr>
          <w:ilvl w:val="0"/>
          <w:numId w:val="0"/>
        </w:numPr>
        <w:spacing w:before="0" w:after="0" w:line="240" w:lineRule="auto"/>
        <w:rPr>
          <w:rFonts w:ascii="Garamond" w:hAnsi="Garamond"/>
          <w:sz w:val="24"/>
          <w:szCs w:val="24"/>
        </w:rPr>
      </w:pPr>
    </w:p>
    <w:p w14:paraId="1D0C7312" w14:textId="77777777" w:rsidR="005A6342" w:rsidRDefault="005A6342" w:rsidP="005A6342">
      <w:pPr>
        <w:pStyle w:val="Nivel3"/>
        <w:numPr>
          <w:ilvl w:val="0"/>
          <w:numId w:val="0"/>
        </w:numPr>
        <w:spacing w:before="0" w:after="0" w:line="240" w:lineRule="auto"/>
        <w:ind w:left="284"/>
        <w:rPr>
          <w:rFonts w:ascii="Garamond" w:hAnsi="Garamond"/>
          <w:sz w:val="24"/>
          <w:szCs w:val="24"/>
          <w:lang w:val="pt-BR"/>
        </w:rPr>
      </w:pPr>
      <w:r>
        <w:rPr>
          <w:rFonts w:ascii="Garamond" w:hAnsi="Garamond"/>
          <w:sz w:val="24"/>
          <w:szCs w:val="24"/>
          <w:lang w:val="pt-BR"/>
        </w:rPr>
        <w:t>11.</w:t>
      </w:r>
      <w:r>
        <w:rPr>
          <w:rFonts w:ascii="Garamond" w:hAnsi="Garamond"/>
          <w:sz w:val="24"/>
          <w:szCs w:val="24"/>
        </w:rPr>
        <w:t xml:space="preserve"> praticar atos ilícitos com vistas a frustrar os objetivos da licitação; </w:t>
      </w:r>
      <w:r>
        <w:rPr>
          <w:rFonts w:ascii="Garamond" w:hAnsi="Garamond"/>
          <w:b/>
          <w:sz w:val="24"/>
          <w:szCs w:val="24"/>
        </w:rPr>
        <w:t>30% do valor do contrato;</w:t>
      </w:r>
    </w:p>
    <w:p w14:paraId="01A746DF" w14:textId="77777777" w:rsidR="005A6342" w:rsidRDefault="005A6342" w:rsidP="005A6342">
      <w:pPr>
        <w:pStyle w:val="Nivel01"/>
        <w:numPr>
          <w:ilvl w:val="0"/>
          <w:numId w:val="0"/>
        </w:numPr>
        <w:ind w:left="360" w:hanging="360"/>
        <w:rPr>
          <w:rFonts w:ascii="Garamond" w:hAnsi="Garamond"/>
          <w:sz w:val="24"/>
          <w:szCs w:val="24"/>
        </w:rPr>
      </w:pPr>
      <w:bookmarkStart w:id="0" w:name="art155ii"/>
      <w:bookmarkStart w:id="1" w:name="art155iii"/>
      <w:bookmarkStart w:id="2" w:name="art155iv"/>
      <w:bookmarkStart w:id="3" w:name="art155v"/>
      <w:bookmarkStart w:id="4" w:name="art155vi"/>
      <w:bookmarkStart w:id="5" w:name="art155vii"/>
      <w:bookmarkStart w:id="6" w:name="art155viii"/>
      <w:bookmarkStart w:id="7" w:name="art155ix"/>
      <w:bookmarkStart w:id="8" w:name="art155x"/>
      <w:bookmarkEnd w:id="0"/>
      <w:bookmarkEnd w:id="1"/>
      <w:bookmarkEnd w:id="2"/>
      <w:bookmarkEnd w:id="3"/>
      <w:bookmarkEnd w:id="4"/>
      <w:bookmarkEnd w:id="5"/>
      <w:bookmarkEnd w:id="6"/>
      <w:bookmarkEnd w:id="7"/>
      <w:bookmarkEnd w:id="8"/>
      <w:r>
        <w:rPr>
          <w:rFonts w:ascii="Garamond" w:hAnsi="Garamond"/>
          <w:b w:val="0"/>
          <w:sz w:val="24"/>
          <w:szCs w:val="24"/>
        </w:rPr>
        <w:t xml:space="preserve">    </w:t>
      </w:r>
      <w:bookmarkStart w:id="9" w:name="art155xi"/>
      <w:bookmarkStart w:id="10" w:name="art155xii"/>
      <w:bookmarkEnd w:id="9"/>
      <w:bookmarkEnd w:id="10"/>
      <w:r>
        <w:rPr>
          <w:rFonts w:ascii="Garamond" w:hAnsi="Garamond"/>
          <w:b w:val="0"/>
          <w:sz w:val="24"/>
          <w:szCs w:val="24"/>
          <w:lang w:val="pt-BR"/>
        </w:rPr>
        <w:t>12.</w:t>
      </w:r>
      <w:r>
        <w:rPr>
          <w:rFonts w:ascii="Garamond" w:hAnsi="Garamond"/>
          <w:b w:val="0"/>
          <w:sz w:val="24"/>
          <w:szCs w:val="24"/>
        </w:rPr>
        <w:t xml:space="preserve"> praticar ato lesivo previsto no </w:t>
      </w:r>
      <w:hyperlink r:id="rId7" w:anchor="art5" w:history="1">
        <w:r>
          <w:rPr>
            <w:rStyle w:val="Hyperlink"/>
            <w:rFonts w:ascii="Garamond" w:eastAsiaTheme="majorEastAsia" w:hAnsi="Garamond"/>
            <w:b w:val="0"/>
            <w:sz w:val="24"/>
          </w:rPr>
          <w:t>art. 5º da Lei nº 12.846, de 1º de agosto de 2013.</w:t>
        </w:r>
      </w:hyperlink>
      <w:r>
        <w:rPr>
          <w:rFonts w:ascii="Garamond" w:hAnsi="Garamond"/>
          <w:sz w:val="24"/>
          <w:szCs w:val="24"/>
        </w:rPr>
        <w:t xml:space="preserve"> 30% do valor do contrato;</w:t>
      </w:r>
    </w:p>
    <w:p w14:paraId="09567783" w14:textId="77777777" w:rsidR="005A6342" w:rsidRDefault="005A6342" w:rsidP="005A6342">
      <w:pPr>
        <w:suppressAutoHyphens w:val="0"/>
        <w:autoSpaceDE w:val="0"/>
        <w:autoSpaceDN w:val="0"/>
        <w:adjustRightInd w:val="0"/>
        <w:rPr>
          <w:rFonts w:ascii="Garamond" w:hAnsi="Garamond" w:cs="Arial"/>
          <w:lang w:eastAsia="pt-BR"/>
        </w:rPr>
      </w:pPr>
    </w:p>
    <w:p w14:paraId="55338D4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13.3 - A aplicação das sanções previstas neste Contrato não exclui, em hipótese alguma, a obrigação de reparação integral do dano causado ao Contratante (art. 156, §9º, da Lei nº 14.133, de 2021).</w:t>
      </w:r>
    </w:p>
    <w:p w14:paraId="35C05E23" w14:textId="77777777" w:rsidR="005A6342" w:rsidRDefault="005A6342" w:rsidP="005A6342">
      <w:pPr>
        <w:suppressAutoHyphens w:val="0"/>
        <w:autoSpaceDE w:val="0"/>
        <w:autoSpaceDN w:val="0"/>
        <w:adjustRightInd w:val="0"/>
        <w:rPr>
          <w:rFonts w:ascii="Garamond" w:hAnsi="Garamond" w:cs="Arial"/>
          <w:lang w:eastAsia="pt-BR"/>
        </w:rPr>
      </w:pPr>
    </w:p>
    <w:p w14:paraId="2FE8257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13.4 - Todas as sanções previstas neste Contrato poderão ser aplicadas cumulativamente com a multa (art. 156, §7º, da Lei nº 14.133, de 2021).</w:t>
      </w:r>
    </w:p>
    <w:p w14:paraId="77F1AA94" w14:textId="77777777" w:rsidR="005A6342" w:rsidRDefault="005A6342" w:rsidP="005A6342">
      <w:pPr>
        <w:suppressAutoHyphens w:val="0"/>
        <w:autoSpaceDE w:val="0"/>
        <w:autoSpaceDN w:val="0"/>
        <w:adjustRightInd w:val="0"/>
        <w:rPr>
          <w:rFonts w:ascii="Garamond" w:hAnsi="Garamond" w:cs="Arial"/>
          <w:lang w:eastAsia="pt-BR"/>
        </w:rPr>
      </w:pPr>
    </w:p>
    <w:p w14:paraId="0D29EEF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13.4.1 - Antes da aplicação da multa será facultada a defesa do interessado no prazo de 15 (quinze) dias úteis, contado da data de sua intimação (art. 157, da Lei nº 14.133, de 2021).</w:t>
      </w:r>
    </w:p>
    <w:p w14:paraId="1CC27099" w14:textId="77777777" w:rsidR="005A6342" w:rsidRDefault="005A6342" w:rsidP="005A6342">
      <w:pPr>
        <w:suppressAutoHyphens w:val="0"/>
        <w:autoSpaceDE w:val="0"/>
        <w:autoSpaceDN w:val="0"/>
        <w:adjustRightInd w:val="0"/>
        <w:rPr>
          <w:rFonts w:ascii="Garamond" w:hAnsi="Garamond"/>
          <w:lang w:eastAsia="pt-BR"/>
        </w:rPr>
      </w:pPr>
    </w:p>
    <w:p w14:paraId="6A666DC1"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13.4.2 - Se a multa aplicada e as indenizações cabíveis forem superiores ao valor do </w:t>
      </w:r>
      <w:r>
        <w:rPr>
          <w:rFonts w:ascii="Garamond" w:hAnsi="Garamond"/>
          <w:lang w:eastAsia="pt-BR"/>
        </w:rPr>
        <w:t>pagamento eventualmente devido pelo Contratante, além da perda desse valor, a diferença será descontada da garantia prestada ou será cobrada judicialmente (art. 156, §8º, da Lei nº 14.133, de 2021).</w:t>
      </w:r>
    </w:p>
    <w:p w14:paraId="768D6C96" w14:textId="77777777" w:rsidR="005A6342" w:rsidRDefault="005A6342" w:rsidP="005A6342">
      <w:pPr>
        <w:pStyle w:val="Default"/>
        <w:rPr>
          <w:rFonts w:ascii="Garamond" w:hAnsi="Garamond"/>
          <w:lang w:eastAsia="pt-BR"/>
        </w:rPr>
      </w:pPr>
    </w:p>
    <w:p w14:paraId="2A8BB0C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13.4.3 - Previamente ao encaminhamento à cobrança judicial, a multa poderá ser recolhida administrativamente no prazo máximo de 15 (quinze) dias, a contar da data do recebimento da comunicação enviada pela autoridade competente.</w:t>
      </w:r>
    </w:p>
    <w:p w14:paraId="4C09868D" w14:textId="77777777" w:rsidR="005A6342" w:rsidRDefault="005A6342" w:rsidP="005A6342">
      <w:pPr>
        <w:suppressAutoHyphens w:val="0"/>
        <w:autoSpaceDE w:val="0"/>
        <w:autoSpaceDN w:val="0"/>
        <w:adjustRightInd w:val="0"/>
        <w:jc w:val="both"/>
        <w:rPr>
          <w:rFonts w:ascii="Garamond" w:hAnsi="Garamond" w:cs="Arial"/>
          <w:lang w:eastAsia="pt-BR"/>
        </w:rPr>
      </w:pPr>
    </w:p>
    <w:p w14:paraId="247BBB4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13.5 -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9CC1D0F" w14:textId="77777777" w:rsidR="005A6342" w:rsidRDefault="005A6342" w:rsidP="005A6342">
      <w:pPr>
        <w:suppressAutoHyphens w:val="0"/>
        <w:autoSpaceDE w:val="0"/>
        <w:autoSpaceDN w:val="0"/>
        <w:adjustRightInd w:val="0"/>
        <w:jc w:val="both"/>
        <w:rPr>
          <w:rFonts w:ascii="Garamond" w:hAnsi="Garamond" w:cs="Arial"/>
          <w:lang w:eastAsia="pt-BR"/>
        </w:rPr>
      </w:pPr>
    </w:p>
    <w:p w14:paraId="66839DD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13.6 - Na aplicação das sanções serão considerados (art. 156, §1º, da Lei nº 14.133, de 2021):</w:t>
      </w:r>
    </w:p>
    <w:p w14:paraId="624C2A2F" w14:textId="77777777" w:rsidR="005A6342" w:rsidRDefault="005A6342" w:rsidP="005A6342">
      <w:pPr>
        <w:suppressAutoHyphens w:val="0"/>
        <w:autoSpaceDE w:val="0"/>
        <w:autoSpaceDN w:val="0"/>
        <w:adjustRightInd w:val="0"/>
        <w:rPr>
          <w:rFonts w:ascii="Garamond" w:hAnsi="Garamond" w:cs="Arial"/>
          <w:lang w:eastAsia="pt-BR"/>
        </w:rPr>
      </w:pPr>
    </w:p>
    <w:p w14:paraId="1EFB336E"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a natureza e a gravidade da infração cometida;</w:t>
      </w:r>
    </w:p>
    <w:p w14:paraId="25F0BB1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b) as peculiaridades do caso concreto;</w:t>
      </w:r>
    </w:p>
    <w:p w14:paraId="1F45F0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as circunstâncias agravantes ou atenuantes;</w:t>
      </w:r>
    </w:p>
    <w:p w14:paraId="5922200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d) os danos que dela provierem para o Contratante;</w:t>
      </w:r>
    </w:p>
    <w:p w14:paraId="0D33B85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e) a implantação ou o aperfeiçoamento de programa de integridade, conforme normas e</w:t>
      </w:r>
    </w:p>
    <w:p w14:paraId="14347904" w14:textId="77777777" w:rsidR="005A6342" w:rsidRDefault="005A6342" w:rsidP="005A6342">
      <w:pPr>
        <w:pStyle w:val="Default"/>
        <w:rPr>
          <w:rFonts w:ascii="Garamond" w:hAnsi="Garamond"/>
          <w:lang w:eastAsia="pt-BR"/>
        </w:rPr>
      </w:pPr>
      <w:r>
        <w:rPr>
          <w:rFonts w:ascii="Garamond" w:hAnsi="Garamond"/>
          <w:lang w:eastAsia="pt-BR"/>
        </w:rPr>
        <w:t>orientações dos órgãos de controle.</w:t>
      </w:r>
    </w:p>
    <w:p w14:paraId="3C134EE4" w14:textId="77777777" w:rsidR="005A6342" w:rsidRDefault="005A6342" w:rsidP="005A6342">
      <w:pPr>
        <w:pStyle w:val="Default"/>
        <w:rPr>
          <w:rFonts w:ascii="Garamond" w:hAnsi="Garamond"/>
          <w:lang w:eastAsia="pt-BR"/>
        </w:rPr>
      </w:pPr>
    </w:p>
    <w:p w14:paraId="4BC662C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4C795D4" w14:textId="77777777" w:rsidR="005A6342" w:rsidRDefault="005A6342" w:rsidP="005A6342">
      <w:pPr>
        <w:suppressAutoHyphens w:val="0"/>
        <w:autoSpaceDE w:val="0"/>
        <w:autoSpaceDN w:val="0"/>
        <w:adjustRightInd w:val="0"/>
        <w:jc w:val="both"/>
        <w:rPr>
          <w:rFonts w:ascii="Garamond" w:hAnsi="Garamond" w:cs="Arial"/>
          <w:lang w:eastAsia="pt-BR"/>
        </w:rPr>
      </w:pPr>
    </w:p>
    <w:p w14:paraId="47CBA85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B056ED6" w14:textId="77777777" w:rsidR="005A6342" w:rsidRDefault="005A6342" w:rsidP="005A6342">
      <w:pPr>
        <w:suppressAutoHyphens w:val="0"/>
        <w:autoSpaceDE w:val="0"/>
        <w:autoSpaceDN w:val="0"/>
        <w:adjustRightInd w:val="0"/>
        <w:jc w:val="both"/>
        <w:rPr>
          <w:rFonts w:ascii="Garamond" w:hAnsi="Garamond" w:cs="Arial"/>
          <w:lang w:eastAsia="pt-BR"/>
        </w:rPr>
      </w:pPr>
    </w:p>
    <w:p w14:paraId="4A79FD2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13.9 -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Garamond" w:hAnsi="Garamond" w:cs="Arial"/>
          <w:lang w:eastAsia="pt-BR"/>
        </w:rPr>
        <w:t>Ceis</w:t>
      </w:r>
      <w:proofErr w:type="spellEnd"/>
      <w:r>
        <w:rPr>
          <w:rFonts w:ascii="Garamond" w:hAnsi="Garamond" w:cs="Arial"/>
          <w:lang w:eastAsia="pt-BR"/>
        </w:rPr>
        <w:t>) e no Cadastro Nacional de Empresas Punidas (</w:t>
      </w:r>
      <w:proofErr w:type="spellStart"/>
      <w:r>
        <w:rPr>
          <w:rFonts w:ascii="Garamond" w:hAnsi="Garamond" w:cs="Arial"/>
          <w:lang w:eastAsia="pt-BR"/>
        </w:rPr>
        <w:t>Cnep</w:t>
      </w:r>
      <w:proofErr w:type="spellEnd"/>
      <w:r>
        <w:rPr>
          <w:rFonts w:ascii="Garamond" w:hAnsi="Garamond" w:cs="Arial"/>
          <w:lang w:eastAsia="pt-BR"/>
        </w:rPr>
        <w:t>), instituídos no âmbito do Poder Executivo Federal. (Art. 161, da Lei nº 14.133, de 2021).</w:t>
      </w:r>
    </w:p>
    <w:p w14:paraId="44F1B349" w14:textId="77777777" w:rsidR="005A6342" w:rsidRDefault="005A6342" w:rsidP="005A6342">
      <w:pPr>
        <w:suppressAutoHyphens w:val="0"/>
        <w:autoSpaceDE w:val="0"/>
        <w:autoSpaceDN w:val="0"/>
        <w:adjustRightInd w:val="0"/>
        <w:jc w:val="both"/>
        <w:rPr>
          <w:rFonts w:ascii="Garamond" w:hAnsi="Garamond" w:cs="Arial"/>
          <w:lang w:eastAsia="pt-BR"/>
        </w:rPr>
      </w:pPr>
    </w:p>
    <w:p w14:paraId="0777C38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13.10 - As sanções de impedimento de licitar e contratar e declaração de inidoneidade para licitar ou contratar são passíveis de reabilitação na forma do art. 163 da Lei nº 14.133/21.</w:t>
      </w:r>
    </w:p>
    <w:p w14:paraId="1893C006" w14:textId="77777777" w:rsidR="005A6342" w:rsidRDefault="005A6342" w:rsidP="005A6342">
      <w:pPr>
        <w:pStyle w:val="Ttulo4"/>
        <w:numPr>
          <w:ilvl w:val="3"/>
          <w:numId w:val="3"/>
        </w:numPr>
        <w:jc w:val="center"/>
        <w:rPr>
          <w:rFonts w:ascii="Garamond" w:hAnsi="Garamond"/>
          <w:sz w:val="24"/>
        </w:rPr>
      </w:pPr>
    </w:p>
    <w:p w14:paraId="773A545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3C23CE3" w14:textId="77777777" w:rsidR="005A6342" w:rsidRDefault="005A6342" w:rsidP="005A6342">
      <w:pPr>
        <w:suppressAutoHyphens w:val="0"/>
        <w:autoSpaceDE w:val="0"/>
        <w:autoSpaceDN w:val="0"/>
        <w:adjustRightInd w:val="0"/>
        <w:jc w:val="both"/>
        <w:rPr>
          <w:rFonts w:ascii="Garamond" w:hAnsi="Garamond"/>
        </w:rPr>
      </w:pPr>
    </w:p>
    <w:p w14:paraId="1DA69B9F"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QUARTA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 xml:space="preserve">DA EXTINÇÃO CONTRATUAL </w:t>
      </w:r>
    </w:p>
    <w:p w14:paraId="1BACDD5C" w14:textId="77777777" w:rsidR="005A6342" w:rsidRDefault="005A6342" w:rsidP="005A6342">
      <w:pPr>
        <w:pStyle w:val="Default"/>
        <w:rPr>
          <w:rFonts w:ascii="Garamond" w:hAnsi="Garamond"/>
        </w:rPr>
      </w:pPr>
    </w:p>
    <w:p w14:paraId="51B4C78C"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14.1 - O contrato se extingue quando cumpridas as obrigações de ambas as partes, ainda que isso ocorra antes do prazo estipulado para tanto.</w:t>
      </w:r>
    </w:p>
    <w:p w14:paraId="1F581762" w14:textId="77777777" w:rsidR="005A6342" w:rsidRDefault="005A6342" w:rsidP="005A6342">
      <w:pPr>
        <w:suppressAutoHyphens w:val="0"/>
        <w:autoSpaceDE w:val="0"/>
        <w:autoSpaceDN w:val="0"/>
        <w:adjustRightInd w:val="0"/>
        <w:jc w:val="both"/>
        <w:rPr>
          <w:rFonts w:ascii="Garamond" w:hAnsi="Garamond" w:cs="Arial"/>
          <w:lang w:eastAsia="pt-BR"/>
        </w:rPr>
      </w:pPr>
    </w:p>
    <w:p w14:paraId="1185D60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14.2. - Se as obrigações não forem cumpridas no prazo estipulado, a vigência ficará prorrogada até a conclusão do objeto, caso em que deverá a Administração providenciar a readequação do cronograma fixado para o contrato.</w:t>
      </w:r>
    </w:p>
    <w:p w14:paraId="5671AD8D" w14:textId="77777777" w:rsidR="005A6342" w:rsidRDefault="005A6342" w:rsidP="005A6342">
      <w:pPr>
        <w:suppressAutoHyphens w:val="0"/>
        <w:autoSpaceDE w:val="0"/>
        <w:autoSpaceDN w:val="0"/>
        <w:adjustRightInd w:val="0"/>
        <w:jc w:val="both"/>
        <w:rPr>
          <w:rFonts w:ascii="Garamond" w:hAnsi="Garamond" w:cs="Arial"/>
          <w:lang w:eastAsia="pt-BR"/>
        </w:rPr>
      </w:pPr>
    </w:p>
    <w:p w14:paraId="621BEB9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14.3 - Quando a não conclusão do contrato referida no item anterior decorrer de culpa do contratado:</w:t>
      </w:r>
    </w:p>
    <w:p w14:paraId="6429D2E0" w14:textId="77777777" w:rsidR="005A6342" w:rsidRDefault="005A6342" w:rsidP="005A6342">
      <w:pPr>
        <w:suppressAutoHyphens w:val="0"/>
        <w:autoSpaceDE w:val="0"/>
        <w:autoSpaceDN w:val="0"/>
        <w:adjustRightInd w:val="0"/>
        <w:jc w:val="both"/>
        <w:rPr>
          <w:rFonts w:ascii="Garamond" w:hAnsi="Garamond" w:cs="Arial"/>
          <w:lang w:eastAsia="pt-BR"/>
        </w:rPr>
      </w:pPr>
    </w:p>
    <w:p w14:paraId="338BBF1B" w14:textId="77777777" w:rsidR="005A6342" w:rsidRDefault="005A6342" w:rsidP="005A6342">
      <w:pPr>
        <w:suppressAutoHyphens w:val="0"/>
        <w:autoSpaceDE w:val="0"/>
        <w:autoSpaceDN w:val="0"/>
        <w:adjustRightInd w:val="0"/>
        <w:ind w:left="426"/>
        <w:jc w:val="both"/>
        <w:rPr>
          <w:rFonts w:ascii="Garamond" w:hAnsi="Garamond" w:cs="Arial"/>
          <w:lang w:eastAsia="pt-BR"/>
        </w:rPr>
      </w:pPr>
      <w:r>
        <w:rPr>
          <w:rFonts w:ascii="Garamond" w:hAnsi="Garamond" w:cs="Arial"/>
          <w:lang w:eastAsia="pt-BR"/>
        </w:rPr>
        <w:t>a) ficará ele constituído em mora, sendo-lhe aplicáveis as respectivas sanções administrativas; e</w:t>
      </w:r>
    </w:p>
    <w:p w14:paraId="132F3F96" w14:textId="77777777" w:rsidR="005A6342" w:rsidRDefault="005A6342" w:rsidP="005A6342">
      <w:pPr>
        <w:suppressAutoHyphens w:val="0"/>
        <w:autoSpaceDE w:val="0"/>
        <w:autoSpaceDN w:val="0"/>
        <w:adjustRightInd w:val="0"/>
        <w:jc w:val="both"/>
        <w:rPr>
          <w:rFonts w:ascii="Garamond" w:hAnsi="Garamond" w:cs="Arial"/>
          <w:lang w:eastAsia="pt-BR"/>
        </w:rPr>
      </w:pPr>
    </w:p>
    <w:p w14:paraId="16A709A1" w14:textId="77777777" w:rsidR="005A6342" w:rsidRDefault="005A6342" w:rsidP="005A6342">
      <w:pPr>
        <w:numPr>
          <w:ilvl w:val="0"/>
          <w:numId w:val="6"/>
        </w:numPr>
        <w:suppressAutoHyphens w:val="0"/>
        <w:autoSpaceDE w:val="0"/>
        <w:autoSpaceDN w:val="0"/>
        <w:adjustRightInd w:val="0"/>
        <w:jc w:val="both"/>
        <w:rPr>
          <w:rFonts w:ascii="Garamond" w:hAnsi="Garamond" w:cs="Arial"/>
          <w:lang w:eastAsia="pt-BR"/>
        </w:rPr>
      </w:pPr>
      <w:r>
        <w:rPr>
          <w:rFonts w:ascii="Garamond" w:hAnsi="Garamond" w:cs="Arial"/>
          <w:lang w:eastAsia="pt-BR"/>
        </w:rPr>
        <w:t>poderá a Administração optar pela extinção do contrato e, nesse caso, adotará as medidas admitidas em lei para a continuidade da execução contratual.</w:t>
      </w:r>
    </w:p>
    <w:p w14:paraId="21291871" w14:textId="77777777" w:rsidR="005A6342" w:rsidRDefault="005A6342" w:rsidP="005A6342">
      <w:pPr>
        <w:suppressAutoHyphens w:val="0"/>
        <w:autoSpaceDE w:val="0"/>
        <w:autoSpaceDN w:val="0"/>
        <w:adjustRightInd w:val="0"/>
        <w:ind w:left="720"/>
        <w:jc w:val="both"/>
        <w:rPr>
          <w:rFonts w:ascii="Garamond" w:hAnsi="Garamond" w:cs="Arial"/>
          <w:lang w:eastAsia="pt-BR"/>
        </w:rPr>
      </w:pPr>
    </w:p>
    <w:p w14:paraId="409B6E4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14.4 - O contrato pode ser extinto antes de cumpridas as obrigações nele estipuladas, ou antes do prazo nele fixado, por algum dos motivos previstos no artigo 137 da Lei nº 14.133/21, bem como amigavelmente, assegurados o contraditório e a ampla defesa.</w:t>
      </w:r>
    </w:p>
    <w:p w14:paraId="25E39C93" w14:textId="77777777" w:rsidR="005A6342" w:rsidRDefault="005A6342" w:rsidP="005A6342">
      <w:pPr>
        <w:suppressAutoHyphens w:val="0"/>
        <w:autoSpaceDE w:val="0"/>
        <w:autoSpaceDN w:val="0"/>
        <w:adjustRightInd w:val="0"/>
        <w:jc w:val="both"/>
        <w:rPr>
          <w:rFonts w:ascii="Garamond" w:hAnsi="Garamond" w:cs="Arial"/>
          <w:lang w:eastAsia="pt-BR"/>
        </w:rPr>
      </w:pPr>
    </w:p>
    <w:p w14:paraId="27FA7F0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14.4.1 - Nesta hipótese, aplicam-se também os artigos 138 e 139 da mesma Lei.</w:t>
      </w:r>
    </w:p>
    <w:p w14:paraId="4FE72DC4" w14:textId="77777777" w:rsidR="005A6342" w:rsidRDefault="005A6342" w:rsidP="005A6342">
      <w:pPr>
        <w:suppressAutoHyphens w:val="0"/>
        <w:autoSpaceDE w:val="0"/>
        <w:autoSpaceDN w:val="0"/>
        <w:adjustRightInd w:val="0"/>
        <w:jc w:val="both"/>
        <w:rPr>
          <w:rFonts w:ascii="Garamond" w:hAnsi="Garamond" w:cs="Arial"/>
          <w:lang w:eastAsia="pt-BR"/>
        </w:rPr>
      </w:pPr>
    </w:p>
    <w:p w14:paraId="72D3A15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14.4.2 - A alteração social ou a modificação da finalidade ou da estrutura da empresa não</w:t>
      </w:r>
    </w:p>
    <w:p w14:paraId="3BE0E74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ensejará a rescisão se não restringir sua capacidade de concluir o contrato.</w:t>
      </w:r>
    </w:p>
    <w:p w14:paraId="3E15B85B" w14:textId="77777777" w:rsidR="005A6342" w:rsidRDefault="005A6342" w:rsidP="005A6342">
      <w:pPr>
        <w:suppressAutoHyphens w:val="0"/>
        <w:autoSpaceDE w:val="0"/>
        <w:autoSpaceDN w:val="0"/>
        <w:adjustRightInd w:val="0"/>
        <w:jc w:val="both"/>
        <w:rPr>
          <w:rFonts w:ascii="Garamond" w:hAnsi="Garamond" w:cs="Arial"/>
          <w:lang w:eastAsia="pt-BR"/>
        </w:rPr>
      </w:pPr>
    </w:p>
    <w:p w14:paraId="624E56E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14.4.2.1 - Se a operação implicar mudança da pessoa jurídica contratada deverá ser formalizado termo aditivo para alteração subjetiva.</w:t>
      </w:r>
    </w:p>
    <w:p w14:paraId="726969BB" w14:textId="77777777" w:rsidR="005A6342" w:rsidRDefault="005A6342" w:rsidP="005A6342">
      <w:pPr>
        <w:suppressAutoHyphens w:val="0"/>
        <w:autoSpaceDE w:val="0"/>
        <w:autoSpaceDN w:val="0"/>
        <w:adjustRightInd w:val="0"/>
        <w:jc w:val="both"/>
        <w:rPr>
          <w:rFonts w:ascii="Garamond" w:hAnsi="Garamond" w:cs="Arial"/>
          <w:lang w:eastAsia="pt-BR"/>
        </w:rPr>
      </w:pPr>
    </w:p>
    <w:p w14:paraId="510A2E8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14.5 - O termo de rescisão, sempre que possível, será precedido:</w:t>
      </w:r>
    </w:p>
    <w:p w14:paraId="0EA70992" w14:textId="77777777" w:rsidR="005A6342" w:rsidRDefault="005A6342" w:rsidP="005A6342">
      <w:pPr>
        <w:suppressAutoHyphens w:val="0"/>
        <w:autoSpaceDE w:val="0"/>
        <w:autoSpaceDN w:val="0"/>
        <w:adjustRightInd w:val="0"/>
        <w:jc w:val="both"/>
        <w:rPr>
          <w:rFonts w:ascii="Garamond" w:hAnsi="Garamond" w:cs="Arial"/>
          <w:lang w:eastAsia="pt-BR"/>
        </w:rPr>
      </w:pPr>
    </w:p>
    <w:p w14:paraId="3926DF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14.5.1 - Balanço dos eventos contratuais já cumpridos ou parcialmente cumpridos;</w:t>
      </w:r>
    </w:p>
    <w:p w14:paraId="23568469" w14:textId="77777777" w:rsidR="005A6342" w:rsidRDefault="005A6342" w:rsidP="005A6342">
      <w:pPr>
        <w:suppressAutoHyphens w:val="0"/>
        <w:autoSpaceDE w:val="0"/>
        <w:autoSpaceDN w:val="0"/>
        <w:adjustRightInd w:val="0"/>
        <w:jc w:val="both"/>
        <w:rPr>
          <w:rFonts w:ascii="Garamond" w:hAnsi="Garamond" w:cs="Arial"/>
          <w:lang w:eastAsia="pt-BR"/>
        </w:rPr>
      </w:pPr>
    </w:p>
    <w:p w14:paraId="492276E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14.5.2 - Relação dos pagamentos já efetuados e ainda devidos;</w:t>
      </w:r>
    </w:p>
    <w:p w14:paraId="4A375B32" w14:textId="77777777" w:rsidR="005A6342" w:rsidRDefault="005A6342" w:rsidP="005A6342">
      <w:pPr>
        <w:suppressAutoHyphens w:val="0"/>
        <w:autoSpaceDE w:val="0"/>
        <w:autoSpaceDN w:val="0"/>
        <w:adjustRightInd w:val="0"/>
        <w:jc w:val="both"/>
        <w:rPr>
          <w:rFonts w:ascii="Garamond" w:hAnsi="Garamond" w:cs="Arial"/>
          <w:lang w:eastAsia="pt-BR"/>
        </w:rPr>
      </w:pPr>
    </w:p>
    <w:p w14:paraId="48B2759D"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14.5.3 - Indenizações e multas.</w:t>
      </w:r>
    </w:p>
    <w:p w14:paraId="0156E9D2" w14:textId="77777777" w:rsidR="005A6342" w:rsidRDefault="005A6342" w:rsidP="005A6342">
      <w:pPr>
        <w:suppressAutoHyphens w:val="0"/>
        <w:autoSpaceDE w:val="0"/>
        <w:autoSpaceDN w:val="0"/>
        <w:adjustRightInd w:val="0"/>
        <w:jc w:val="both"/>
        <w:rPr>
          <w:rFonts w:ascii="Garamond" w:hAnsi="Garamond" w:cs="Arial"/>
          <w:lang w:eastAsia="pt-BR"/>
        </w:rPr>
      </w:pPr>
    </w:p>
    <w:p w14:paraId="7E54D25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14.6 - A extinção do contrato não configura óbice para o reconhecimento do desequilíbrio</w:t>
      </w:r>
    </w:p>
    <w:p w14:paraId="17161E2A"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econômico-financeiro, hipótese em que será concedida indenização por meio de termo indenizatório (art. 131, caput, da Lei n.º 14.133, de 2021).</w:t>
      </w:r>
    </w:p>
    <w:p w14:paraId="468FE615" w14:textId="77777777" w:rsidR="005A6342" w:rsidRDefault="005A6342" w:rsidP="005A6342">
      <w:pPr>
        <w:suppressAutoHyphens w:val="0"/>
        <w:autoSpaceDE w:val="0"/>
        <w:autoSpaceDN w:val="0"/>
        <w:adjustRightInd w:val="0"/>
        <w:jc w:val="both"/>
        <w:rPr>
          <w:rFonts w:ascii="Garamond" w:hAnsi="Garamond" w:cs="Arial"/>
          <w:lang w:eastAsia="pt-BR"/>
        </w:rPr>
      </w:pPr>
    </w:p>
    <w:p w14:paraId="197A8FA5"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lastRenderedPageBreak/>
        <w:t xml:space="preserve">CLÁUSULA </w:t>
      </w:r>
      <w:r>
        <w:rPr>
          <w:rFonts w:ascii="Garamond" w:hAnsi="Garamond" w:cs="Garamond"/>
          <w:b/>
          <w:bCs/>
          <w:sz w:val="24"/>
        </w:rPr>
        <w:t>DÉCIMA</w:t>
      </w:r>
      <w:r>
        <w:rPr>
          <w:rFonts w:ascii="Garamond" w:hAnsi="Garamond" w:cs="Garamond"/>
          <w:b/>
          <w:bCs/>
          <w:sz w:val="24"/>
          <w:lang w:val="pt-BR"/>
        </w:rPr>
        <w:t xml:space="preserve"> QUINTA</w:t>
      </w:r>
      <w:r>
        <w:rPr>
          <w:rFonts w:ascii="Garamond" w:hAnsi="Garamond" w:cs="Garamond"/>
          <w:b/>
          <w:sz w:val="24"/>
        </w:rPr>
        <w:t xml:space="preserve">– </w:t>
      </w:r>
      <w:r>
        <w:rPr>
          <w:rFonts w:ascii="Garamond" w:hAnsi="Garamond" w:cs="Garamond"/>
          <w:b/>
          <w:sz w:val="24"/>
          <w:lang w:val="pt-BR"/>
        </w:rPr>
        <w:t>DOS MEIOS ALTERNATIVOS DE RESOLUÇÃO DE CONFLITOS</w:t>
      </w:r>
    </w:p>
    <w:p w14:paraId="0DE56285" w14:textId="77777777" w:rsidR="005A6342" w:rsidRDefault="005A6342" w:rsidP="005A6342">
      <w:pPr>
        <w:pStyle w:val="Default"/>
        <w:rPr>
          <w:rFonts w:ascii="Garamond" w:hAnsi="Garamond"/>
        </w:rPr>
      </w:pPr>
    </w:p>
    <w:p w14:paraId="340136EC" w14:textId="7717DB9F" w:rsidR="005A6342" w:rsidRDefault="005A6342" w:rsidP="005A6342">
      <w:pPr>
        <w:pStyle w:val="Default"/>
        <w:jc w:val="both"/>
        <w:rPr>
          <w:rFonts w:ascii="Garamond" w:hAnsi="Garamond"/>
          <w:color w:val="1D2228"/>
          <w:shd w:val="clear" w:color="auto" w:fill="FFFFFF"/>
        </w:rPr>
      </w:pPr>
      <w:r>
        <w:rPr>
          <w:rFonts w:ascii="Garamond" w:hAnsi="Garamond"/>
          <w:color w:val="1D2228"/>
          <w:shd w:val="clear" w:color="auto" w:fill="FFFFFF"/>
        </w:rPr>
        <w:t>15.1 Nos termos do art. 150, inciso XXI, do Decreto Municipal nº 5.</w:t>
      </w:r>
      <w:r w:rsidR="00FE27EF">
        <w:rPr>
          <w:rFonts w:ascii="Garamond" w:hAnsi="Garamond"/>
          <w:color w:val="1D2228"/>
          <w:shd w:val="clear" w:color="auto" w:fill="FFFFFF"/>
        </w:rPr>
        <w:t>570</w:t>
      </w:r>
      <w:r>
        <w:rPr>
          <w:rFonts w:ascii="Garamond" w:hAnsi="Garamond"/>
          <w:color w:val="1D2228"/>
          <w:shd w:val="clear" w:color="auto" w:fill="FFFFFF"/>
        </w:rPr>
        <w:t>/2</w:t>
      </w:r>
      <w:r w:rsidR="00FE27EF">
        <w:rPr>
          <w:rFonts w:ascii="Garamond" w:hAnsi="Garamond"/>
          <w:color w:val="1D2228"/>
          <w:shd w:val="clear" w:color="auto" w:fill="FFFFFF"/>
        </w:rPr>
        <w:t>5</w:t>
      </w:r>
      <w:r>
        <w:rPr>
          <w:rFonts w:ascii="Garamond" w:hAnsi="Garamond"/>
          <w:color w:val="1D2228"/>
          <w:shd w:val="clear" w:color="auto" w:fill="FFFFFF"/>
        </w:rPr>
        <w:t>, as partes podem optar pela adoção de meios alternativos de resolução de controvérsias, notadamente a conciliação, a mediação, o comitê de resolução de disputas e a arbitragem.</w:t>
      </w:r>
      <w:r>
        <w:rPr>
          <w:rFonts w:ascii="Garamond" w:hAnsi="Garamond"/>
          <w:color w:val="1D2228"/>
        </w:rPr>
        <w:br/>
      </w:r>
      <w:r>
        <w:rPr>
          <w:rFonts w:ascii="Garamond" w:hAnsi="Garamond"/>
          <w:color w:val="1D2228"/>
        </w:rPr>
        <w:br/>
      </w:r>
      <w:r>
        <w:rPr>
          <w:rFonts w:ascii="Garamond" w:hAnsi="Garamond"/>
          <w:color w:val="1D2228"/>
          <w:shd w:val="clear" w:color="auto" w:fill="FFFFFF"/>
        </w:rPr>
        <w:t>Parágrafo único. Será aplicado o disposto no caput deste artigo às controvérsias relacionadas a direitos patrimoniais disponíveis, como as questões relacionadas ao restabelecimento do equilíbrio econômico-financeiro do contrato, ao inadimplemento de obrigações contratuais por quaisquer das partes e ao cálculo de indenizações.</w:t>
      </w:r>
      <w:r>
        <w:rPr>
          <w:rFonts w:ascii="Garamond" w:hAnsi="Garamond"/>
          <w:color w:val="1D2228"/>
        </w:rPr>
        <w:br/>
      </w:r>
      <w:r>
        <w:rPr>
          <w:rFonts w:ascii="Garamond" w:hAnsi="Garamond"/>
          <w:color w:val="1D2228"/>
        </w:rPr>
        <w:br/>
      </w:r>
      <w:r>
        <w:rPr>
          <w:rFonts w:ascii="Garamond" w:hAnsi="Garamond"/>
          <w:color w:val="1D2228"/>
          <w:shd w:val="clear" w:color="auto" w:fill="FFFFFF"/>
        </w:rPr>
        <w:t>15.2 A arbitragem será sempre de direito e observará o princípio da publicidade.</w:t>
      </w:r>
      <w:r>
        <w:rPr>
          <w:rFonts w:ascii="Garamond" w:hAnsi="Garamond"/>
          <w:color w:val="1D2228"/>
        </w:rPr>
        <w:br/>
      </w:r>
      <w:r>
        <w:rPr>
          <w:rFonts w:ascii="Garamond" w:hAnsi="Garamond"/>
          <w:color w:val="1D2228"/>
        </w:rPr>
        <w:br/>
      </w:r>
      <w:r>
        <w:rPr>
          <w:rFonts w:ascii="Garamond" w:hAnsi="Garamond"/>
          <w:color w:val="1D2228"/>
          <w:shd w:val="clear" w:color="auto" w:fill="FFFFFF"/>
        </w:rPr>
        <w:t>15.3. Este contrato poderá ser aditado para permitir a adoção dos meios alternativos de resolução de controvérsias.</w:t>
      </w:r>
    </w:p>
    <w:p w14:paraId="2DA4D4D3" w14:textId="77777777" w:rsidR="005A6342" w:rsidRDefault="005A6342" w:rsidP="005A6342">
      <w:pPr>
        <w:pStyle w:val="Default"/>
        <w:jc w:val="both"/>
        <w:rPr>
          <w:rFonts w:ascii="Garamond" w:hAnsi="Garamond"/>
        </w:rPr>
      </w:pPr>
      <w:r>
        <w:rPr>
          <w:rFonts w:ascii="Garamond" w:hAnsi="Garamond"/>
          <w:color w:val="1D2228"/>
        </w:rPr>
        <w:br/>
      </w:r>
      <w:r>
        <w:rPr>
          <w:rFonts w:ascii="Garamond" w:hAnsi="Garamond"/>
          <w:color w:val="1D2228"/>
          <w:shd w:val="clear" w:color="auto" w:fill="FFFFFF"/>
        </w:rPr>
        <w:t>15.4. O processo de escolha dos árbitros, dos colegiados arbitrais e dos comitês de resolução de disputas observará critérios isonômicos, técnicos e transparentes.</w:t>
      </w:r>
    </w:p>
    <w:p w14:paraId="27857B5F" w14:textId="77777777" w:rsidR="005A6342" w:rsidRDefault="005A6342" w:rsidP="005A6342">
      <w:pPr>
        <w:suppressAutoHyphens w:val="0"/>
        <w:autoSpaceDE w:val="0"/>
        <w:autoSpaceDN w:val="0"/>
        <w:adjustRightInd w:val="0"/>
        <w:jc w:val="both"/>
        <w:rPr>
          <w:rFonts w:ascii="Garamond" w:hAnsi="Garamond"/>
        </w:rPr>
      </w:pPr>
    </w:p>
    <w:p w14:paraId="46DAA163"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SEXTA</w:t>
      </w:r>
      <w:r>
        <w:rPr>
          <w:rFonts w:ascii="Garamond" w:hAnsi="Garamond" w:cs="Garamond"/>
          <w:b/>
          <w:sz w:val="24"/>
        </w:rPr>
        <w:t xml:space="preserve">– </w:t>
      </w:r>
      <w:r>
        <w:rPr>
          <w:rFonts w:ascii="Garamond" w:hAnsi="Garamond" w:cs="Garamond"/>
          <w:b/>
          <w:sz w:val="24"/>
          <w:lang w:val="pt-BR"/>
        </w:rPr>
        <w:t>DOTAÇÃO ORÇAMENTARIA</w:t>
      </w:r>
    </w:p>
    <w:p w14:paraId="4C6E1D71" w14:textId="77777777" w:rsidR="005A6342" w:rsidRDefault="005A6342" w:rsidP="005A6342">
      <w:pPr>
        <w:pStyle w:val="Default"/>
        <w:rPr>
          <w:rFonts w:ascii="Garamond" w:hAnsi="Garamond"/>
        </w:rPr>
      </w:pPr>
    </w:p>
    <w:p w14:paraId="10BADB97" w14:textId="45B312E9" w:rsidR="005C5D5D" w:rsidRDefault="005A6342" w:rsidP="006C26D3">
      <w:pPr>
        <w:suppressAutoHyphens w:val="0"/>
        <w:autoSpaceDE w:val="0"/>
        <w:autoSpaceDN w:val="0"/>
        <w:adjustRightInd w:val="0"/>
        <w:jc w:val="both"/>
        <w:rPr>
          <w:rFonts w:ascii="Garamond" w:hAnsi="Garamond" w:cs="Arial"/>
          <w:lang w:eastAsia="pt-BR"/>
        </w:rPr>
      </w:pPr>
      <w:r>
        <w:rPr>
          <w:rFonts w:ascii="Garamond" w:hAnsi="Garamond" w:cs="Arial"/>
          <w:lang w:eastAsia="pt-BR"/>
        </w:rPr>
        <w:t>16.1 - As despesas decorrentes desta contratação estão programadas em dotação orçamentária própria, prevista no orçamento do Município, para o exercício atual, na classificação abaixo:</w:t>
      </w:r>
    </w:p>
    <w:p w14:paraId="2F59D51C" w14:textId="4A15FA32" w:rsidR="004E0E41" w:rsidRDefault="004E0E41" w:rsidP="00FE27EF">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sidRPr="004E0E41">
        <w:rPr>
          <w:rFonts w:ascii="Garamond" w:hAnsi="Garamond"/>
          <w:lang w:eastAsia="pt-BR"/>
        </w:rPr>
        <w:t xml:space="preserve">Ficha: </w:t>
      </w:r>
      <w:r w:rsidR="00FE27EF">
        <w:rPr>
          <w:bCs/>
          <w:iCs/>
        </w:rPr>
        <w:t>208 e 211 (Secretaria de Serviços Urbanos)</w:t>
      </w:r>
    </w:p>
    <w:p w14:paraId="4075EC00" w14:textId="77777777" w:rsidR="000530FC" w:rsidRPr="00097968" w:rsidRDefault="000530FC" w:rsidP="000530FC">
      <w:pPr>
        <w:pStyle w:val="Default"/>
        <w:rPr>
          <w:lang w:val="x-none" w:eastAsia="en-US"/>
        </w:rPr>
      </w:pPr>
    </w:p>
    <w:p w14:paraId="34299EAA" w14:textId="7E4FA44E" w:rsidR="005A6342" w:rsidRDefault="005A6342" w:rsidP="00FB01E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SÉTIMA</w:t>
      </w:r>
      <w:r>
        <w:rPr>
          <w:rFonts w:ascii="Garamond" w:hAnsi="Garamond" w:cs="Garamond"/>
          <w:b/>
          <w:sz w:val="24"/>
        </w:rPr>
        <w:t>–</w:t>
      </w:r>
      <w:r>
        <w:rPr>
          <w:rFonts w:ascii="Garamond" w:hAnsi="Garamond" w:cs="Garamond"/>
          <w:b/>
          <w:sz w:val="24"/>
          <w:lang w:val="pt-BR"/>
        </w:rPr>
        <w:t xml:space="preserve"> DOS CASOS OMISSOS</w:t>
      </w:r>
    </w:p>
    <w:p w14:paraId="3BB8AC2F" w14:textId="77777777" w:rsidR="005A6342" w:rsidRDefault="005A6342" w:rsidP="005A6342">
      <w:pPr>
        <w:pStyle w:val="Default"/>
        <w:rPr>
          <w:rFonts w:ascii="Garamond" w:hAnsi="Garamond"/>
        </w:rPr>
      </w:pPr>
    </w:p>
    <w:p w14:paraId="36B26B67"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17.1 -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75CF3092" w14:textId="77777777" w:rsidR="005A6342" w:rsidRDefault="005A6342" w:rsidP="005A6342">
      <w:pPr>
        <w:pStyle w:val="Ttulo4"/>
        <w:numPr>
          <w:ilvl w:val="0"/>
          <w:numId w:val="0"/>
        </w:numPr>
        <w:tabs>
          <w:tab w:val="left" w:pos="708"/>
        </w:tabs>
        <w:jc w:val="center"/>
        <w:rPr>
          <w:rFonts w:ascii="Garamond" w:hAnsi="Garamond"/>
          <w:sz w:val="24"/>
          <w:lang w:val="pt-BR"/>
        </w:rPr>
      </w:pPr>
    </w:p>
    <w:p w14:paraId="28874F4C"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OITAVA</w:t>
      </w:r>
      <w:r>
        <w:rPr>
          <w:rFonts w:ascii="Garamond" w:hAnsi="Garamond" w:cs="Garamond"/>
          <w:b/>
          <w:sz w:val="24"/>
        </w:rPr>
        <w:t>–</w:t>
      </w:r>
      <w:r>
        <w:rPr>
          <w:rFonts w:ascii="Garamond" w:hAnsi="Garamond" w:cs="Garamond"/>
          <w:b/>
          <w:sz w:val="24"/>
          <w:lang w:val="pt-BR"/>
        </w:rPr>
        <w:t xml:space="preserve"> ALTERAÇÕES</w:t>
      </w:r>
    </w:p>
    <w:p w14:paraId="69F9CCA1"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18.1 - Eventuais alterações contratuais reger-se-ão pela disciplina dos </w:t>
      </w:r>
      <w:proofErr w:type="spellStart"/>
      <w:r>
        <w:rPr>
          <w:rFonts w:ascii="Garamond" w:hAnsi="Garamond" w:cs="Arial"/>
          <w:lang w:eastAsia="pt-BR"/>
        </w:rPr>
        <w:t>arts</w:t>
      </w:r>
      <w:proofErr w:type="spellEnd"/>
      <w:r>
        <w:rPr>
          <w:rFonts w:ascii="Garamond" w:hAnsi="Garamond" w:cs="Arial"/>
          <w:lang w:eastAsia="pt-BR"/>
        </w:rPr>
        <w:t>. 124 e seguintes da Lei nº 14.133, de 2021.</w:t>
      </w:r>
    </w:p>
    <w:p w14:paraId="2F2C3B45" w14:textId="77777777" w:rsidR="005A6342" w:rsidRDefault="005A6342" w:rsidP="005A6342">
      <w:pPr>
        <w:suppressAutoHyphens w:val="0"/>
        <w:autoSpaceDE w:val="0"/>
        <w:autoSpaceDN w:val="0"/>
        <w:adjustRightInd w:val="0"/>
        <w:jc w:val="both"/>
        <w:rPr>
          <w:rFonts w:ascii="Garamond" w:hAnsi="Garamond" w:cs="Arial"/>
          <w:lang w:eastAsia="pt-BR"/>
        </w:rPr>
      </w:pPr>
    </w:p>
    <w:p w14:paraId="4EEA866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w:t>
      </w:r>
    </w:p>
    <w:p w14:paraId="163404ED" w14:textId="77777777" w:rsidR="005A6342" w:rsidRDefault="005A6342" w:rsidP="005A6342">
      <w:pPr>
        <w:suppressAutoHyphens w:val="0"/>
        <w:autoSpaceDE w:val="0"/>
        <w:autoSpaceDN w:val="0"/>
        <w:adjustRightInd w:val="0"/>
        <w:jc w:val="both"/>
        <w:rPr>
          <w:rFonts w:ascii="Garamond" w:hAnsi="Garamond" w:cs="Arial"/>
          <w:lang w:eastAsia="pt-BR"/>
        </w:rPr>
      </w:pPr>
    </w:p>
    <w:p w14:paraId="64ADBF3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18.3 - Registros que não caracterizam alteração do contrato podem ser realizados por simples apostila, dispensada a celebração de termo aditivo, na forma do art. 136 da Lei nº 14.133, de 2021.</w:t>
      </w:r>
    </w:p>
    <w:p w14:paraId="788D1630" w14:textId="77777777" w:rsidR="005A6342" w:rsidRDefault="005A6342" w:rsidP="005A6342">
      <w:pPr>
        <w:suppressAutoHyphens w:val="0"/>
        <w:autoSpaceDE w:val="0"/>
        <w:autoSpaceDN w:val="0"/>
        <w:adjustRightInd w:val="0"/>
        <w:jc w:val="both"/>
        <w:rPr>
          <w:rFonts w:ascii="Garamond" w:hAnsi="Garamond" w:cs="Arial"/>
          <w:lang w:eastAsia="pt-BR"/>
        </w:rPr>
      </w:pPr>
    </w:p>
    <w:p w14:paraId="579929A5"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 xml:space="preserve">DECIMA </w:t>
      </w:r>
      <w:r>
        <w:rPr>
          <w:rFonts w:ascii="Garamond" w:eastAsia="Arial" w:hAnsi="Garamond" w:cs="Arial"/>
          <w:b/>
          <w:sz w:val="24"/>
          <w:lang w:val="pt-BR"/>
        </w:rPr>
        <w:t>NONA</w:t>
      </w:r>
      <w:r>
        <w:rPr>
          <w:rFonts w:ascii="Garamond" w:hAnsi="Garamond" w:cs="Garamond"/>
          <w:b/>
          <w:sz w:val="24"/>
        </w:rPr>
        <w:t>–</w:t>
      </w:r>
      <w:r>
        <w:rPr>
          <w:rFonts w:ascii="Garamond" w:hAnsi="Garamond" w:cs="Garamond"/>
          <w:b/>
          <w:sz w:val="24"/>
          <w:lang w:val="pt-BR"/>
        </w:rPr>
        <w:t xml:space="preserve"> PUBLICAÇÕES</w:t>
      </w:r>
    </w:p>
    <w:p w14:paraId="29DF82AC"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 xml:space="preserve">19.1 - Incumbirá ao contratante divulgar o presente instrumento no Portal Nacional de Contratações Públicas (PNCP), na forma prevista no art. 94 da Lei 14.133, de 2021 bem </w:t>
      </w:r>
      <w:r>
        <w:rPr>
          <w:rFonts w:ascii="Garamond" w:hAnsi="Garamond" w:cs="Arial"/>
          <w:lang w:eastAsia="pt-BR"/>
        </w:rPr>
        <w:lastRenderedPageBreak/>
        <w:t>como no respectivo sítio oficial na Internet, em atenção ao art. 8º, §2º, da Lei n. 12.527, de 2011, c/c art. 7º, §3º, inciso V, do Decreto n. 7.724, de 2012.</w:t>
      </w:r>
    </w:p>
    <w:p w14:paraId="7EA4D141" w14:textId="77777777" w:rsidR="005A6342" w:rsidRDefault="005A6342" w:rsidP="005A6342">
      <w:pPr>
        <w:pStyle w:val="Ttulo4"/>
        <w:numPr>
          <w:ilvl w:val="3"/>
          <w:numId w:val="3"/>
        </w:numPr>
        <w:jc w:val="both"/>
        <w:rPr>
          <w:rFonts w:ascii="Garamond" w:hAnsi="Garamond"/>
          <w:sz w:val="24"/>
        </w:rPr>
      </w:pPr>
    </w:p>
    <w:p w14:paraId="13FCA37A"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CLÁUSULA</w:t>
      </w:r>
      <w:r>
        <w:rPr>
          <w:rFonts w:ascii="Garamond" w:hAnsi="Garamond" w:cs="Garamond"/>
          <w:b/>
          <w:sz w:val="24"/>
          <w:lang w:val="pt-BR"/>
        </w:rPr>
        <w:t xml:space="preserve"> VIGÉSIMA</w:t>
      </w:r>
      <w:r>
        <w:rPr>
          <w:rFonts w:ascii="Garamond" w:hAnsi="Garamond" w:cs="Garamond"/>
          <w:b/>
          <w:sz w:val="24"/>
        </w:rPr>
        <w:t>–</w:t>
      </w:r>
      <w:r>
        <w:rPr>
          <w:rFonts w:ascii="Garamond" w:hAnsi="Garamond" w:cs="Garamond"/>
          <w:b/>
          <w:sz w:val="24"/>
          <w:lang w:val="pt-BR"/>
        </w:rPr>
        <w:t xml:space="preserve"> FORO </w:t>
      </w:r>
    </w:p>
    <w:p w14:paraId="5E1832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20.1 - Fica eleito o Foro da Comarca do Município de Leopoldina, para dirimir os litígios que decorrerem da execução deste Termo de Contrato que não puderem ser compostos pela conciliação, conforme art. 92, §1º, da Lei nº 14.133/21.</w:t>
      </w:r>
    </w:p>
    <w:p w14:paraId="61504E8E" w14:textId="77777777" w:rsidR="005A6342" w:rsidRDefault="005A6342" w:rsidP="005A6342">
      <w:pPr>
        <w:suppressAutoHyphens w:val="0"/>
        <w:autoSpaceDE w:val="0"/>
        <w:autoSpaceDN w:val="0"/>
        <w:adjustRightInd w:val="0"/>
        <w:rPr>
          <w:rFonts w:ascii="Garamond" w:hAnsi="Garamond" w:cs="Arial"/>
          <w:lang w:eastAsia="pt-BR"/>
        </w:rPr>
      </w:pPr>
    </w:p>
    <w:p w14:paraId="60E28FB3"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20.1.1 Para firmeza e validade do pactuado, o presente Termo de Contrato foi lavrado em duas (duas) vias de igual teor, que, depois de lido e achado em ordem, vai assinado pelos contraentes.</w:t>
      </w:r>
    </w:p>
    <w:p w14:paraId="6EAFB85E" w14:textId="77777777" w:rsidR="005A6342" w:rsidRDefault="005A6342" w:rsidP="005A6342">
      <w:pPr>
        <w:suppressAutoHyphens w:val="0"/>
        <w:autoSpaceDE w:val="0"/>
        <w:autoSpaceDN w:val="0"/>
        <w:adjustRightInd w:val="0"/>
        <w:rPr>
          <w:rFonts w:ascii="Garamond" w:hAnsi="Garamond"/>
          <w:lang w:val="x-none"/>
        </w:rPr>
      </w:pPr>
    </w:p>
    <w:p w14:paraId="5F533A80" w14:textId="5F8B1894" w:rsidR="005A6342" w:rsidRPr="00FB01E2" w:rsidRDefault="005A6342" w:rsidP="00FB01E2">
      <w:pPr>
        <w:pStyle w:val="Ttulo4"/>
        <w:numPr>
          <w:ilvl w:val="3"/>
          <w:numId w:val="3"/>
        </w:numPr>
        <w:jc w:val="both"/>
        <w:rPr>
          <w:rFonts w:ascii="Garamond" w:hAnsi="Garamond" w:cs="Garamond"/>
          <w:sz w:val="24"/>
        </w:rPr>
      </w:pPr>
      <w:r>
        <w:rPr>
          <w:rFonts w:ascii="Garamond" w:hAnsi="Garamond" w:cs="Garamond"/>
          <w:sz w:val="24"/>
        </w:rPr>
        <w:t>Leopoldina, ........de ...... de 202</w:t>
      </w:r>
      <w:r w:rsidR="00357E67">
        <w:rPr>
          <w:rFonts w:ascii="Garamond" w:hAnsi="Garamond" w:cs="Garamond"/>
          <w:sz w:val="24"/>
        </w:rPr>
        <w:t>5</w:t>
      </w:r>
      <w:r>
        <w:rPr>
          <w:rFonts w:ascii="Garamond" w:hAnsi="Garamond" w:cs="Garamond"/>
          <w:sz w:val="24"/>
        </w:rPr>
        <w:t>.</w:t>
      </w:r>
    </w:p>
    <w:p w14:paraId="16F81D1D" w14:textId="0F1608CC"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_______________________________________________</w:t>
      </w:r>
    </w:p>
    <w:p w14:paraId="4781A87E" w14:textId="77777777" w:rsidR="005A6342" w:rsidRDefault="005A6342" w:rsidP="005A6342">
      <w:pPr>
        <w:suppressAutoHyphens w:val="0"/>
        <w:autoSpaceDE w:val="0"/>
        <w:autoSpaceDN w:val="0"/>
        <w:adjustRightInd w:val="0"/>
        <w:jc w:val="center"/>
        <w:rPr>
          <w:rFonts w:ascii="Garamond" w:hAnsi="Garamond" w:cs="Arial"/>
          <w:b/>
          <w:bCs/>
          <w:lang w:eastAsia="pt-BR"/>
        </w:rPr>
      </w:pPr>
      <w:r>
        <w:rPr>
          <w:rFonts w:ascii="Garamond" w:hAnsi="Garamond" w:cs="Arial"/>
          <w:b/>
          <w:bCs/>
          <w:lang w:eastAsia="pt-BR"/>
        </w:rPr>
        <w:t>PEDRO AUGUSTO JUNQUEIRA FERRAAZ</w:t>
      </w:r>
    </w:p>
    <w:p w14:paraId="75A18D4C" w14:textId="032C5467" w:rsidR="00181EBD" w:rsidRPr="00994FB7" w:rsidRDefault="005A6342" w:rsidP="00FB01E2">
      <w:pPr>
        <w:suppressAutoHyphens w:val="0"/>
        <w:autoSpaceDE w:val="0"/>
        <w:autoSpaceDN w:val="0"/>
        <w:adjustRightInd w:val="0"/>
        <w:jc w:val="center"/>
        <w:rPr>
          <w:rFonts w:ascii="Garamond" w:hAnsi="Garamond" w:cs="Arial"/>
          <w:b/>
          <w:lang w:eastAsia="pt-BR"/>
        </w:rPr>
      </w:pPr>
      <w:r>
        <w:rPr>
          <w:rFonts w:ascii="Garamond" w:hAnsi="Garamond" w:cs="Arial"/>
          <w:b/>
          <w:lang w:eastAsia="pt-BR"/>
        </w:rPr>
        <w:t>Prefeito Municipal de Leopoldina</w:t>
      </w:r>
    </w:p>
    <w:p w14:paraId="61564ECD" w14:textId="7181575F"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w:t>
      </w:r>
    </w:p>
    <w:p w14:paraId="4719F161"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Representante Legal</w:t>
      </w:r>
    </w:p>
    <w:p w14:paraId="494DE716"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Razão Social da Empresa</w:t>
      </w:r>
    </w:p>
    <w:p w14:paraId="4CA71075" w14:textId="77777777" w:rsidR="005A6342" w:rsidRDefault="005A6342" w:rsidP="005A6342">
      <w:pPr>
        <w:suppressAutoHyphens w:val="0"/>
        <w:autoSpaceDE w:val="0"/>
        <w:autoSpaceDN w:val="0"/>
        <w:adjustRightInd w:val="0"/>
        <w:jc w:val="center"/>
        <w:rPr>
          <w:rFonts w:ascii="Garamond" w:hAnsi="Garamond" w:cs="Arial"/>
          <w:b/>
          <w:lang w:eastAsia="pt-BR"/>
        </w:rPr>
      </w:pPr>
    </w:p>
    <w:p w14:paraId="402F2DB3" w14:textId="77777777" w:rsidR="005A6342" w:rsidRPr="00FB01E2" w:rsidRDefault="005A6342" w:rsidP="005A6342">
      <w:pPr>
        <w:suppressAutoHyphens w:val="0"/>
        <w:autoSpaceDE w:val="0"/>
        <w:autoSpaceDN w:val="0"/>
        <w:adjustRightInd w:val="0"/>
        <w:spacing w:line="360" w:lineRule="auto"/>
        <w:rPr>
          <w:rFonts w:ascii="Garamond" w:hAnsi="Garamond" w:cs="Arial"/>
          <w:b/>
          <w:bCs/>
          <w:sz w:val="20"/>
          <w:szCs w:val="20"/>
          <w:lang w:eastAsia="pt-BR"/>
        </w:rPr>
      </w:pPr>
      <w:r w:rsidRPr="00FB01E2">
        <w:rPr>
          <w:rFonts w:ascii="Garamond" w:hAnsi="Garamond" w:cs="Arial"/>
          <w:b/>
          <w:bCs/>
          <w:sz w:val="20"/>
          <w:szCs w:val="20"/>
          <w:lang w:eastAsia="pt-BR"/>
        </w:rPr>
        <w:t>TESTEMUNHAS</w:t>
      </w:r>
    </w:p>
    <w:p w14:paraId="6CF8F3A8" w14:textId="77777777" w:rsidR="005A6342" w:rsidRPr="00FB01E2" w:rsidRDefault="005A6342" w:rsidP="005A6342">
      <w:pPr>
        <w:suppressAutoHyphens w:val="0"/>
        <w:autoSpaceDE w:val="0"/>
        <w:autoSpaceDN w:val="0"/>
        <w:adjustRightInd w:val="0"/>
        <w:spacing w:line="360" w:lineRule="auto"/>
        <w:rPr>
          <w:rFonts w:ascii="Garamond" w:hAnsi="Garamond" w:cs="Arial"/>
          <w:sz w:val="20"/>
          <w:szCs w:val="20"/>
          <w:lang w:eastAsia="pt-BR"/>
        </w:rPr>
      </w:pPr>
      <w:r w:rsidRPr="00FB01E2">
        <w:rPr>
          <w:rFonts w:ascii="Garamond" w:hAnsi="Garamond" w:cs="Arial"/>
          <w:b/>
          <w:bCs/>
          <w:sz w:val="20"/>
          <w:szCs w:val="20"/>
          <w:lang w:eastAsia="pt-BR"/>
        </w:rPr>
        <w:t>1) Ass.:</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2) Ass.:</w:t>
      </w:r>
      <w:r w:rsidRPr="00FB01E2">
        <w:rPr>
          <w:rFonts w:ascii="Garamond" w:hAnsi="Garamond" w:cs="Arial"/>
          <w:sz w:val="20"/>
          <w:szCs w:val="20"/>
          <w:lang w:eastAsia="pt-BR"/>
        </w:rPr>
        <w:t>______________________________</w:t>
      </w:r>
    </w:p>
    <w:p w14:paraId="202C8789" w14:textId="56AEB31B" w:rsidR="005A6342" w:rsidRPr="00FB01E2" w:rsidRDefault="005A6342" w:rsidP="00FB01E2">
      <w:pPr>
        <w:suppressAutoHyphens w:val="0"/>
        <w:autoSpaceDE w:val="0"/>
        <w:autoSpaceDN w:val="0"/>
        <w:adjustRightInd w:val="0"/>
        <w:spacing w:line="360" w:lineRule="auto"/>
        <w:rPr>
          <w:sz w:val="20"/>
          <w:szCs w:val="20"/>
        </w:rPr>
      </w:pPr>
      <w:r w:rsidRPr="00FB01E2">
        <w:rPr>
          <w:rFonts w:ascii="Garamond" w:hAnsi="Garamond" w:cs="Arial"/>
          <w:b/>
          <w:bCs/>
          <w:sz w:val="20"/>
          <w:szCs w:val="20"/>
          <w:lang w:eastAsia="pt-BR"/>
        </w:rPr>
        <w:t>Nome:</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Nome:</w:t>
      </w:r>
      <w:r w:rsidRPr="00FB01E2">
        <w:rPr>
          <w:rFonts w:ascii="Garamond" w:hAnsi="Garamond" w:cs="Arial"/>
          <w:sz w:val="20"/>
          <w:szCs w:val="20"/>
          <w:lang w:eastAsia="pt-BR"/>
        </w:rPr>
        <w:t>______________________________</w:t>
      </w:r>
    </w:p>
    <w:p w14:paraId="5CFEEFA4" w14:textId="77777777" w:rsidR="00F61139" w:rsidRDefault="00F61139"/>
    <w:sectPr w:rsidR="00F61139" w:rsidSect="005A6342">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1B6A8" w14:textId="77777777" w:rsidR="001807D9" w:rsidRDefault="001807D9">
      <w:r>
        <w:separator/>
      </w:r>
    </w:p>
  </w:endnote>
  <w:endnote w:type="continuationSeparator" w:id="0">
    <w:p w14:paraId="0342A7F3" w14:textId="77777777" w:rsidR="001807D9" w:rsidRDefault="0018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11A6A" w14:textId="77777777" w:rsidR="001807D9" w:rsidRDefault="001807D9">
      <w:r>
        <w:separator/>
      </w:r>
    </w:p>
  </w:footnote>
  <w:footnote w:type="continuationSeparator" w:id="0">
    <w:p w14:paraId="545CAB32" w14:textId="77777777" w:rsidR="001807D9" w:rsidRDefault="00180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6CC3" w14:textId="77777777" w:rsidR="00627B0F" w:rsidRDefault="00000000">
    <w:pPr>
      <w:pStyle w:val="Cabealho"/>
    </w:pPr>
    <w:r w:rsidRPr="002449EF">
      <w:rPr>
        <w:noProof/>
        <w:lang w:eastAsia="pt-BR"/>
      </w:rPr>
      <w:drawing>
        <wp:anchor distT="0" distB="0" distL="114300" distR="114300" simplePos="0" relativeHeight="251659264" behindDoc="0" locked="0" layoutInCell="1" allowOverlap="1" wp14:anchorId="5AAF6452" wp14:editId="15A8977A">
          <wp:simplePos x="0" y="0"/>
          <wp:positionH relativeFrom="margin">
            <wp:posOffset>-495300</wp:posOffset>
          </wp:positionH>
          <wp:positionV relativeFrom="paragraph">
            <wp:posOffset>-391160</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9A4145"/>
    <w:multiLevelType w:val="multilevel"/>
    <w:tmpl w:val="6DCA6E7E"/>
    <w:lvl w:ilvl="0">
      <w:start w:val="11"/>
      <w:numFmt w:val="decimal"/>
      <w:lvlText w:val="%1."/>
      <w:lvlJc w:val="left"/>
      <w:pPr>
        <w:ind w:left="465" w:hanging="465"/>
      </w:pPr>
      <w:rPr>
        <w:rFonts w:hint="default"/>
        <w:b w:val="0"/>
      </w:rPr>
    </w:lvl>
    <w:lvl w:ilvl="1">
      <w:start w:val="2"/>
      <w:numFmt w:val="decimal"/>
      <w:lvlText w:val="%1.%2."/>
      <w:lvlJc w:val="left"/>
      <w:pPr>
        <w:ind w:left="1125" w:hanging="465"/>
      </w:pPr>
      <w:rPr>
        <w:rFonts w:hint="default"/>
        <w:b/>
        <w:bCs w:val="0"/>
      </w:rPr>
    </w:lvl>
    <w:lvl w:ilvl="2">
      <w:start w:val="1"/>
      <w:numFmt w:val="decimal"/>
      <w:lvlText w:val="%1.%2.%3."/>
      <w:lvlJc w:val="left"/>
      <w:pPr>
        <w:ind w:left="2040" w:hanging="720"/>
      </w:pPr>
      <w:rPr>
        <w:rFonts w:hint="default"/>
        <w:b w:val="0"/>
      </w:rPr>
    </w:lvl>
    <w:lvl w:ilvl="3">
      <w:start w:val="1"/>
      <w:numFmt w:val="decimal"/>
      <w:lvlText w:val="%1.%2.%3.%4."/>
      <w:lvlJc w:val="left"/>
      <w:pPr>
        <w:ind w:left="2700" w:hanging="720"/>
      </w:pPr>
      <w:rPr>
        <w:rFonts w:hint="default"/>
        <w:b w:val="0"/>
      </w:rPr>
    </w:lvl>
    <w:lvl w:ilvl="4">
      <w:start w:val="1"/>
      <w:numFmt w:val="decimal"/>
      <w:lvlText w:val="%1.%2.%3.%4.%5."/>
      <w:lvlJc w:val="left"/>
      <w:pPr>
        <w:ind w:left="3720" w:hanging="1080"/>
      </w:pPr>
      <w:rPr>
        <w:rFonts w:hint="default"/>
        <w:b w:val="0"/>
      </w:rPr>
    </w:lvl>
    <w:lvl w:ilvl="5">
      <w:start w:val="1"/>
      <w:numFmt w:val="decimal"/>
      <w:lvlText w:val="%1.%2.%3.%4.%5.%6."/>
      <w:lvlJc w:val="left"/>
      <w:pPr>
        <w:ind w:left="4380" w:hanging="1080"/>
      </w:pPr>
      <w:rPr>
        <w:rFonts w:hint="default"/>
        <w:b w:val="0"/>
      </w:rPr>
    </w:lvl>
    <w:lvl w:ilvl="6">
      <w:start w:val="1"/>
      <w:numFmt w:val="decimal"/>
      <w:lvlText w:val="%1.%2.%3.%4.%5.%6.%7."/>
      <w:lvlJc w:val="left"/>
      <w:pPr>
        <w:ind w:left="5400" w:hanging="1440"/>
      </w:pPr>
      <w:rPr>
        <w:rFonts w:hint="default"/>
        <w:b w:val="0"/>
      </w:rPr>
    </w:lvl>
    <w:lvl w:ilvl="7">
      <w:start w:val="1"/>
      <w:numFmt w:val="decimal"/>
      <w:lvlText w:val="%1.%2.%3.%4.%5.%6.%7.%8."/>
      <w:lvlJc w:val="left"/>
      <w:pPr>
        <w:ind w:left="6060" w:hanging="1440"/>
      </w:pPr>
      <w:rPr>
        <w:rFonts w:hint="default"/>
        <w:b w:val="0"/>
      </w:rPr>
    </w:lvl>
    <w:lvl w:ilvl="8">
      <w:start w:val="1"/>
      <w:numFmt w:val="decimal"/>
      <w:lvlText w:val="%1.%2.%3.%4.%5.%6.%7.%8.%9."/>
      <w:lvlJc w:val="left"/>
      <w:pPr>
        <w:ind w:left="7080" w:hanging="1800"/>
      </w:pPr>
      <w:rPr>
        <w:rFonts w:hint="default"/>
        <w:b w:val="0"/>
      </w:rPr>
    </w:lvl>
  </w:abstractNum>
  <w:abstractNum w:abstractNumId="2" w15:restartNumberingAfterBreak="0">
    <w:nsid w:val="08166232"/>
    <w:multiLevelType w:val="multilevel"/>
    <w:tmpl w:val="DB56282E"/>
    <w:lvl w:ilvl="0">
      <w:start w:val="11"/>
      <w:numFmt w:val="decimal"/>
      <w:lvlText w:val="%1"/>
      <w:lvlJc w:val="left"/>
      <w:pPr>
        <w:ind w:left="600" w:hanging="600"/>
      </w:pPr>
      <w:rPr>
        <w:rFonts w:eastAsia="Arial"/>
      </w:rPr>
    </w:lvl>
    <w:lvl w:ilvl="1">
      <w:start w:val="21"/>
      <w:numFmt w:val="decimal"/>
      <w:lvlText w:val="%1.%2"/>
      <w:lvlJc w:val="left"/>
      <w:pPr>
        <w:ind w:left="884" w:hanging="600"/>
      </w:pPr>
      <w:rPr>
        <w:rFonts w:eastAsia="Arial"/>
        <w:b w:val="0"/>
        <w:bCs/>
      </w:rPr>
    </w:lvl>
    <w:lvl w:ilvl="2">
      <w:start w:val="1"/>
      <w:numFmt w:val="decimal"/>
      <w:lvlText w:val="%1.%2.%3"/>
      <w:lvlJc w:val="left"/>
      <w:pPr>
        <w:ind w:left="720" w:hanging="720"/>
      </w:pPr>
      <w:rPr>
        <w:rFonts w:eastAsia="Arial"/>
      </w:rPr>
    </w:lvl>
    <w:lvl w:ilvl="3">
      <w:start w:val="1"/>
      <w:numFmt w:val="decimal"/>
      <w:lvlText w:val="%1.%2.%3.%4"/>
      <w:lvlJc w:val="left"/>
      <w:pPr>
        <w:ind w:left="1080" w:hanging="1080"/>
      </w:pPr>
      <w:rPr>
        <w:rFonts w:eastAsia="Arial"/>
      </w:rPr>
    </w:lvl>
    <w:lvl w:ilvl="4">
      <w:start w:val="1"/>
      <w:numFmt w:val="decimal"/>
      <w:lvlText w:val="%1.%2.%3.%4.%5"/>
      <w:lvlJc w:val="left"/>
      <w:pPr>
        <w:ind w:left="1080" w:hanging="1080"/>
      </w:pPr>
      <w:rPr>
        <w:rFonts w:eastAsia="Arial"/>
      </w:rPr>
    </w:lvl>
    <w:lvl w:ilvl="5">
      <w:start w:val="1"/>
      <w:numFmt w:val="decimal"/>
      <w:lvlText w:val="%1.%2.%3.%4.%5.%6"/>
      <w:lvlJc w:val="left"/>
      <w:pPr>
        <w:ind w:left="1440" w:hanging="1440"/>
      </w:pPr>
      <w:rPr>
        <w:rFonts w:eastAsia="Arial"/>
      </w:rPr>
    </w:lvl>
    <w:lvl w:ilvl="6">
      <w:start w:val="1"/>
      <w:numFmt w:val="decimal"/>
      <w:lvlText w:val="%1.%2.%3.%4.%5.%6.%7"/>
      <w:lvlJc w:val="left"/>
      <w:pPr>
        <w:ind w:left="1440" w:hanging="1440"/>
      </w:pPr>
      <w:rPr>
        <w:rFonts w:eastAsia="Arial"/>
      </w:rPr>
    </w:lvl>
    <w:lvl w:ilvl="7">
      <w:start w:val="1"/>
      <w:numFmt w:val="decimal"/>
      <w:lvlText w:val="%1.%2.%3.%4.%5.%6.%7.%8"/>
      <w:lvlJc w:val="left"/>
      <w:pPr>
        <w:ind w:left="1800" w:hanging="1800"/>
      </w:pPr>
      <w:rPr>
        <w:rFonts w:eastAsia="Arial"/>
      </w:rPr>
    </w:lvl>
    <w:lvl w:ilvl="8">
      <w:start w:val="1"/>
      <w:numFmt w:val="decimal"/>
      <w:lvlText w:val="%1.%2.%3.%4.%5.%6.%7.%8.%9"/>
      <w:lvlJc w:val="left"/>
      <w:pPr>
        <w:ind w:left="1800" w:hanging="1800"/>
      </w:pPr>
      <w:rPr>
        <w:rFonts w:eastAsia="Arial"/>
      </w:rPr>
    </w:lvl>
  </w:abstractNum>
  <w:abstractNum w:abstractNumId="3" w15:restartNumberingAfterBreak="0">
    <w:nsid w:val="09181CAE"/>
    <w:multiLevelType w:val="hybridMultilevel"/>
    <w:tmpl w:val="06D6BD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484EDC"/>
    <w:multiLevelType w:val="hybridMultilevel"/>
    <w:tmpl w:val="17347E0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15:restartNumberingAfterBreak="0">
    <w:nsid w:val="10FD7B99"/>
    <w:multiLevelType w:val="hybridMultilevel"/>
    <w:tmpl w:val="B99AE836"/>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84E292A"/>
    <w:multiLevelType w:val="hybridMultilevel"/>
    <w:tmpl w:val="682493CA"/>
    <w:lvl w:ilvl="0" w:tplc="A9CA5B64">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C23D92"/>
    <w:multiLevelType w:val="multilevel"/>
    <w:tmpl w:val="97E0EA6A"/>
    <w:lvl w:ilvl="0">
      <w:start w:val="3"/>
      <w:numFmt w:val="decimal"/>
      <w:lvlText w:val="%1"/>
      <w:lvlJc w:val="left"/>
      <w:pPr>
        <w:ind w:left="720" w:hanging="360"/>
      </w:pPr>
    </w:lvl>
    <w:lvl w:ilvl="1">
      <w:start w:val="1"/>
      <w:numFmt w:val="decimal"/>
      <w:isLgl/>
      <w:lvlText w:val="%1.%2"/>
      <w:lvlJc w:val="left"/>
      <w:pPr>
        <w:ind w:left="735" w:hanging="375"/>
      </w:pPr>
      <w:rPr>
        <w:b w:val="0"/>
        <w:bCs/>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B7E3C5C"/>
    <w:multiLevelType w:val="hybridMultilevel"/>
    <w:tmpl w:val="C8AC0B5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3D0A5E31"/>
    <w:multiLevelType w:val="hybridMultilevel"/>
    <w:tmpl w:val="8B7EF5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E951450"/>
    <w:multiLevelType w:val="hybridMultilevel"/>
    <w:tmpl w:val="D62CEC7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42B564D1"/>
    <w:multiLevelType w:val="multilevel"/>
    <w:tmpl w:val="EE3ABAAA"/>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3B4044"/>
    <w:multiLevelType w:val="multilevel"/>
    <w:tmpl w:val="72E88936"/>
    <w:lvl w:ilvl="0">
      <w:start w:val="11"/>
      <w:numFmt w:val="decimal"/>
      <w:lvlText w:val="%1."/>
      <w:lvlJc w:val="left"/>
      <w:pPr>
        <w:ind w:left="645" w:hanging="645"/>
      </w:pPr>
      <w:rPr>
        <w:rFonts w:hint="default"/>
        <w:b w:val="0"/>
      </w:rPr>
    </w:lvl>
    <w:lvl w:ilvl="1">
      <w:start w:val="1"/>
      <w:numFmt w:val="decimal"/>
      <w:lvlText w:val="%1.%2."/>
      <w:lvlJc w:val="left"/>
      <w:pPr>
        <w:ind w:left="975" w:hanging="645"/>
      </w:pPr>
      <w:rPr>
        <w:rFonts w:hint="default"/>
        <w:b w:val="0"/>
      </w:rPr>
    </w:lvl>
    <w:lvl w:ilvl="2">
      <w:start w:val="2"/>
      <w:numFmt w:val="decimal"/>
      <w:lvlText w:val="%1.%2.%3."/>
      <w:lvlJc w:val="left"/>
      <w:pPr>
        <w:ind w:left="1380" w:hanging="720"/>
      </w:pPr>
      <w:rPr>
        <w:rFonts w:hint="default"/>
        <w:b w:val="0"/>
      </w:rPr>
    </w:lvl>
    <w:lvl w:ilvl="3">
      <w:start w:val="1"/>
      <w:numFmt w:val="decimal"/>
      <w:lvlText w:val="%1.%2.%3.%4."/>
      <w:lvlJc w:val="left"/>
      <w:pPr>
        <w:ind w:left="1710" w:hanging="720"/>
      </w:pPr>
      <w:rPr>
        <w:rFonts w:hint="default"/>
        <w:b w:val="0"/>
      </w:rPr>
    </w:lvl>
    <w:lvl w:ilvl="4">
      <w:start w:val="1"/>
      <w:numFmt w:val="decimal"/>
      <w:lvlText w:val="%1.%2.%3.%4.%5."/>
      <w:lvlJc w:val="left"/>
      <w:pPr>
        <w:ind w:left="2400" w:hanging="1080"/>
      </w:pPr>
      <w:rPr>
        <w:rFonts w:hint="default"/>
        <w:b w:val="0"/>
      </w:rPr>
    </w:lvl>
    <w:lvl w:ilvl="5">
      <w:start w:val="1"/>
      <w:numFmt w:val="decimal"/>
      <w:lvlText w:val="%1.%2.%3.%4.%5.%6."/>
      <w:lvlJc w:val="left"/>
      <w:pPr>
        <w:ind w:left="2730" w:hanging="1080"/>
      </w:pPr>
      <w:rPr>
        <w:rFonts w:hint="default"/>
        <w:b w:val="0"/>
      </w:rPr>
    </w:lvl>
    <w:lvl w:ilvl="6">
      <w:start w:val="1"/>
      <w:numFmt w:val="decimal"/>
      <w:lvlText w:val="%1.%2.%3.%4.%5.%6.%7."/>
      <w:lvlJc w:val="left"/>
      <w:pPr>
        <w:ind w:left="3420" w:hanging="1440"/>
      </w:pPr>
      <w:rPr>
        <w:rFonts w:hint="default"/>
        <w:b w:val="0"/>
      </w:rPr>
    </w:lvl>
    <w:lvl w:ilvl="7">
      <w:start w:val="1"/>
      <w:numFmt w:val="decimal"/>
      <w:lvlText w:val="%1.%2.%3.%4.%5.%6.%7.%8."/>
      <w:lvlJc w:val="left"/>
      <w:pPr>
        <w:ind w:left="3750" w:hanging="1440"/>
      </w:pPr>
      <w:rPr>
        <w:rFonts w:hint="default"/>
        <w:b w:val="0"/>
      </w:rPr>
    </w:lvl>
    <w:lvl w:ilvl="8">
      <w:start w:val="1"/>
      <w:numFmt w:val="decimal"/>
      <w:lvlText w:val="%1.%2.%3.%4.%5.%6.%7.%8.%9."/>
      <w:lvlJc w:val="left"/>
      <w:pPr>
        <w:ind w:left="4440" w:hanging="1800"/>
      </w:pPr>
      <w:rPr>
        <w:rFonts w:hint="default"/>
        <w:b w:val="0"/>
      </w:rPr>
    </w:lvl>
  </w:abstractNum>
  <w:abstractNum w:abstractNumId="14" w15:restartNumberingAfterBreak="0">
    <w:nsid w:val="4EB66222"/>
    <w:multiLevelType w:val="multilevel"/>
    <w:tmpl w:val="18781400"/>
    <w:lvl w:ilvl="0">
      <w:start w:val="4"/>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15:restartNumberingAfterBreak="0">
    <w:nsid w:val="507428CE"/>
    <w:multiLevelType w:val="multilevel"/>
    <w:tmpl w:val="1F685640"/>
    <w:lvl w:ilvl="0">
      <w:start w:val="1"/>
      <w:numFmt w:val="decimal"/>
      <w:lvlText w:val="%1."/>
      <w:lvlJc w:val="left"/>
      <w:pPr>
        <w:ind w:left="360"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53967BB0"/>
    <w:multiLevelType w:val="hybridMultilevel"/>
    <w:tmpl w:val="1F986360"/>
    <w:lvl w:ilvl="0" w:tplc="44DAE2DE">
      <w:start w:val="17"/>
      <w:numFmt w:val="decimal"/>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17" w15:restartNumberingAfterBreak="0">
    <w:nsid w:val="544E73BF"/>
    <w:multiLevelType w:val="multilevel"/>
    <w:tmpl w:val="51E8BF42"/>
    <w:lvl w:ilvl="0">
      <w:start w:val="5"/>
      <w:numFmt w:val="decimal"/>
      <w:lvlText w:val="%1."/>
      <w:lvlJc w:val="left"/>
      <w:pPr>
        <w:ind w:left="540" w:hanging="540"/>
      </w:pPr>
    </w:lvl>
    <w:lvl w:ilvl="1">
      <w:start w:val="1"/>
      <w:numFmt w:val="decimal"/>
      <w:lvlText w:val="%1.%2."/>
      <w:lvlJc w:val="left"/>
      <w:pPr>
        <w:ind w:left="540" w:hanging="54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A9B30AF"/>
    <w:multiLevelType w:val="multilevel"/>
    <w:tmpl w:val="CB26E7B0"/>
    <w:lvl w:ilvl="0">
      <w:start w:val="2"/>
      <w:numFmt w:val="decimal"/>
      <w:lvlText w:val="%1"/>
      <w:lvlJc w:val="left"/>
      <w:pPr>
        <w:ind w:left="720" w:hanging="360"/>
      </w:pPr>
    </w:lvl>
    <w:lvl w:ilvl="1">
      <w:start w:val="1"/>
      <w:numFmt w:val="decimal"/>
      <w:isLgl/>
      <w:lvlText w:val="%1.%2"/>
      <w:lvlJc w:val="left"/>
      <w:pPr>
        <w:ind w:left="720" w:hanging="360"/>
      </w:pPr>
      <w:rPr>
        <w:b/>
        <w:bCs/>
        <w:i w:val="0"/>
        <w:i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5AB93D1D"/>
    <w:multiLevelType w:val="hybridMultilevel"/>
    <w:tmpl w:val="5D982066"/>
    <w:lvl w:ilvl="0" w:tplc="144CEF1A">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CED47C0"/>
    <w:multiLevelType w:val="hybridMultilevel"/>
    <w:tmpl w:val="BEF8E3D0"/>
    <w:lvl w:ilvl="0" w:tplc="A8122826">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54C6EB7"/>
    <w:multiLevelType w:val="multilevel"/>
    <w:tmpl w:val="7B3086DC"/>
    <w:lvl w:ilvl="0">
      <w:start w:val="5"/>
      <w:numFmt w:val="decimal"/>
      <w:lvlText w:val="%1"/>
      <w:lvlJc w:val="left"/>
      <w:pPr>
        <w:ind w:left="480" w:hanging="480"/>
      </w:pPr>
    </w:lvl>
    <w:lvl w:ilvl="1">
      <w:start w:val="1"/>
      <w:numFmt w:val="decimal"/>
      <w:lvlText w:val="%1.%2"/>
      <w:lvlJc w:val="left"/>
      <w:pPr>
        <w:ind w:left="480" w:hanging="48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6C066C72"/>
    <w:multiLevelType w:val="hybridMultilevel"/>
    <w:tmpl w:val="D96ED8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3" w15:restartNumberingAfterBreak="0">
    <w:nsid w:val="70023E50"/>
    <w:multiLevelType w:val="hybridMultilevel"/>
    <w:tmpl w:val="37D8A82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4" w15:restartNumberingAfterBreak="0">
    <w:nsid w:val="751873C9"/>
    <w:multiLevelType w:val="multilevel"/>
    <w:tmpl w:val="8946DD8A"/>
    <w:lvl w:ilvl="0">
      <w:start w:val="1"/>
      <w:numFmt w:val="decimal"/>
      <w:lvlText w:val="%1."/>
      <w:lvlJc w:val="left"/>
      <w:pPr>
        <w:ind w:left="360" w:hanging="360"/>
      </w:pPr>
      <w:rPr>
        <w:rFonts w:ascii="Garamond" w:hAnsi="Garamond" w:cs="Garamond" w:hint="default"/>
        <w:b/>
      </w:rPr>
    </w:lvl>
    <w:lvl w:ilvl="1">
      <w:start w:val="1"/>
      <w:numFmt w:val="decimal"/>
      <w:lvlText w:val="%1.%2."/>
      <w:lvlJc w:val="left"/>
      <w:pPr>
        <w:ind w:left="360" w:hanging="360"/>
      </w:pPr>
      <w:rPr>
        <w:rFonts w:ascii="Garamond" w:hAnsi="Garamond" w:cs="Garamond" w:hint="default"/>
        <w:b/>
      </w:rPr>
    </w:lvl>
    <w:lvl w:ilvl="2">
      <w:start w:val="1"/>
      <w:numFmt w:val="decimal"/>
      <w:lvlText w:val="%1.%2.%3."/>
      <w:lvlJc w:val="left"/>
      <w:pPr>
        <w:ind w:left="720" w:hanging="720"/>
      </w:pPr>
      <w:rPr>
        <w:rFonts w:ascii="Garamond" w:hAnsi="Garamond" w:cs="Garamond" w:hint="default"/>
        <w:b/>
      </w:rPr>
    </w:lvl>
    <w:lvl w:ilvl="3">
      <w:start w:val="1"/>
      <w:numFmt w:val="decimal"/>
      <w:lvlText w:val="%1.%2.%3.%4."/>
      <w:lvlJc w:val="left"/>
      <w:pPr>
        <w:ind w:left="720" w:hanging="720"/>
      </w:pPr>
      <w:rPr>
        <w:rFonts w:ascii="Garamond" w:hAnsi="Garamond" w:cs="Garamond" w:hint="default"/>
        <w:b/>
      </w:rPr>
    </w:lvl>
    <w:lvl w:ilvl="4">
      <w:start w:val="1"/>
      <w:numFmt w:val="decimal"/>
      <w:lvlText w:val="%1.%2.%3.%4.%5."/>
      <w:lvlJc w:val="left"/>
      <w:pPr>
        <w:ind w:left="1080" w:hanging="1080"/>
      </w:pPr>
      <w:rPr>
        <w:rFonts w:ascii="Garamond" w:hAnsi="Garamond" w:cs="Garamond" w:hint="default"/>
        <w:b/>
      </w:rPr>
    </w:lvl>
    <w:lvl w:ilvl="5">
      <w:start w:val="1"/>
      <w:numFmt w:val="decimal"/>
      <w:lvlText w:val="%1.%2.%3.%4.%5.%6."/>
      <w:lvlJc w:val="left"/>
      <w:pPr>
        <w:ind w:left="1080" w:hanging="1080"/>
      </w:pPr>
      <w:rPr>
        <w:rFonts w:ascii="Garamond" w:hAnsi="Garamond" w:cs="Garamond" w:hint="default"/>
        <w:b/>
      </w:rPr>
    </w:lvl>
    <w:lvl w:ilvl="6">
      <w:start w:val="1"/>
      <w:numFmt w:val="decimal"/>
      <w:lvlText w:val="%1.%2.%3.%4.%5.%6.%7."/>
      <w:lvlJc w:val="left"/>
      <w:pPr>
        <w:ind w:left="1440" w:hanging="1440"/>
      </w:pPr>
      <w:rPr>
        <w:rFonts w:ascii="Garamond" w:hAnsi="Garamond" w:cs="Garamond" w:hint="default"/>
        <w:b/>
      </w:rPr>
    </w:lvl>
    <w:lvl w:ilvl="7">
      <w:start w:val="1"/>
      <w:numFmt w:val="decimal"/>
      <w:lvlText w:val="%1.%2.%3.%4.%5.%6.%7.%8."/>
      <w:lvlJc w:val="left"/>
      <w:pPr>
        <w:ind w:left="1440" w:hanging="1440"/>
      </w:pPr>
      <w:rPr>
        <w:rFonts w:ascii="Garamond" w:hAnsi="Garamond" w:cs="Garamond" w:hint="default"/>
        <w:b/>
      </w:rPr>
    </w:lvl>
    <w:lvl w:ilvl="8">
      <w:start w:val="1"/>
      <w:numFmt w:val="decimal"/>
      <w:lvlText w:val="%1.%2.%3.%4.%5.%6.%7.%8.%9."/>
      <w:lvlJc w:val="left"/>
      <w:pPr>
        <w:ind w:left="1800" w:hanging="1800"/>
      </w:pPr>
      <w:rPr>
        <w:rFonts w:ascii="Garamond" w:hAnsi="Garamond" w:cs="Garamond" w:hint="default"/>
        <w:b/>
      </w:rPr>
    </w:lvl>
  </w:abstractNum>
  <w:abstractNum w:abstractNumId="25" w15:restartNumberingAfterBreak="0">
    <w:nsid w:val="756B5545"/>
    <w:multiLevelType w:val="hybridMultilevel"/>
    <w:tmpl w:val="302C7B6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6"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7" w15:restartNumberingAfterBreak="0">
    <w:nsid w:val="7AB3652A"/>
    <w:multiLevelType w:val="hybridMultilevel"/>
    <w:tmpl w:val="1602B3F8"/>
    <w:lvl w:ilvl="0" w:tplc="6D0003CC">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51108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757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866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7683772">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7221529">
    <w:abstractNumId w:val="2"/>
    <w:lvlOverride w:ilvl="0">
      <w:startOverride w:val="1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75915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7289332">
    <w:abstractNumId w:val="12"/>
  </w:num>
  <w:num w:numId="8" w16cid:durableId="19106471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699482">
    <w:abstractNumId w:val="24"/>
  </w:num>
  <w:num w:numId="10" w16cid:durableId="2028284061">
    <w:abstractNumId w:val="27"/>
  </w:num>
  <w:num w:numId="11" w16cid:durableId="1556159488">
    <w:abstractNumId w:val="20"/>
  </w:num>
  <w:num w:numId="12" w16cid:durableId="580483423">
    <w:abstractNumId w:val="28"/>
  </w:num>
  <w:num w:numId="13" w16cid:durableId="843590910">
    <w:abstractNumId w:val="18"/>
  </w:num>
  <w:num w:numId="14" w16cid:durableId="97032874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3305541">
    <w:abstractNumId w:val="8"/>
  </w:num>
  <w:num w:numId="16" w16cid:durableId="213740779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1046176">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843295">
    <w:abstractNumId w:val="26"/>
  </w:num>
  <w:num w:numId="19" w16cid:durableId="1148782340">
    <w:abstractNumId w:val="14"/>
  </w:num>
  <w:num w:numId="20" w16cid:durableId="148573270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3747337">
    <w:abstractNumId w:val="21"/>
  </w:num>
  <w:num w:numId="22" w16cid:durableId="680788032">
    <w:abstractNumId w:val="21"/>
    <w:lvlOverride w:ilvl="0">
      <w:startOverride w:val="5"/>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5410061">
    <w:abstractNumId w:val="17"/>
  </w:num>
  <w:num w:numId="24" w16cid:durableId="1084380949">
    <w:abstractNumId w:val="17"/>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5596696">
    <w:abstractNumId w:val="12"/>
    <w:lvlOverride w:ilvl="0">
      <w:startOverride w:val="5"/>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9830441">
    <w:abstractNumId w:val="11"/>
  </w:num>
  <w:num w:numId="27" w16cid:durableId="271011646">
    <w:abstractNumId w:val="22"/>
  </w:num>
  <w:num w:numId="28" w16cid:durableId="900676525">
    <w:abstractNumId w:val="9"/>
  </w:num>
  <w:num w:numId="29" w16cid:durableId="824320037">
    <w:abstractNumId w:val="4"/>
  </w:num>
  <w:num w:numId="30" w16cid:durableId="1161651532">
    <w:abstractNumId w:val="25"/>
  </w:num>
  <w:num w:numId="31" w16cid:durableId="729111637">
    <w:abstractNumId w:val="16"/>
  </w:num>
  <w:num w:numId="32" w16cid:durableId="1921017189">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33365691">
    <w:abstractNumId w:val="13"/>
  </w:num>
  <w:num w:numId="34" w16cid:durableId="820388449">
    <w:abstractNumId w:val="1"/>
  </w:num>
  <w:num w:numId="35" w16cid:durableId="1010521582">
    <w:abstractNumId w:val="6"/>
  </w:num>
  <w:num w:numId="36" w16cid:durableId="69275194">
    <w:abstractNumId w:val="19"/>
  </w:num>
  <w:num w:numId="37" w16cid:durableId="336227028">
    <w:abstractNumId w:val="5"/>
  </w:num>
  <w:num w:numId="38" w16cid:durableId="1684549400">
    <w:abstractNumId w:val="23"/>
  </w:num>
  <w:num w:numId="39" w16cid:durableId="1102989089">
    <w:abstractNumId w:val="3"/>
  </w:num>
  <w:num w:numId="40" w16cid:durableId="1643269162">
    <w:abstractNumId w:val="10"/>
  </w:num>
  <w:num w:numId="41" w16cid:durableId="496159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342"/>
    <w:rsid w:val="00033495"/>
    <w:rsid w:val="000530FC"/>
    <w:rsid w:val="0006085C"/>
    <w:rsid w:val="000622F5"/>
    <w:rsid w:val="00073B59"/>
    <w:rsid w:val="00097968"/>
    <w:rsid w:val="0014318A"/>
    <w:rsid w:val="001807D9"/>
    <w:rsid w:val="00181EBD"/>
    <w:rsid w:val="00193AD3"/>
    <w:rsid w:val="00264F71"/>
    <w:rsid w:val="00297B05"/>
    <w:rsid w:val="002D485C"/>
    <w:rsid w:val="00316788"/>
    <w:rsid w:val="003535A4"/>
    <w:rsid w:val="00357E67"/>
    <w:rsid w:val="003836F3"/>
    <w:rsid w:val="00392A7A"/>
    <w:rsid w:val="003B1B07"/>
    <w:rsid w:val="003E083B"/>
    <w:rsid w:val="003E134A"/>
    <w:rsid w:val="003E23F1"/>
    <w:rsid w:val="00401E97"/>
    <w:rsid w:val="0042275D"/>
    <w:rsid w:val="00437041"/>
    <w:rsid w:val="004A2658"/>
    <w:rsid w:val="004D76E1"/>
    <w:rsid w:val="004E0E41"/>
    <w:rsid w:val="00503C5D"/>
    <w:rsid w:val="00562E83"/>
    <w:rsid w:val="0058344D"/>
    <w:rsid w:val="005A6342"/>
    <w:rsid w:val="005B1502"/>
    <w:rsid w:val="005B1AE9"/>
    <w:rsid w:val="005C43AC"/>
    <w:rsid w:val="005C56A2"/>
    <w:rsid w:val="005C5D5D"/>
    <w:rsid w:val="00627B0F"/>
    <w:rsid w:val="006C26D3"/>
    <w:rsid w:val="00750212"/>
    <w:rsid w:val="007761C7"/>
    <w:rsid w:val="008A0331"/>
    <w:rsid w:val="008C12F2"/>
    <w:rsid w:val="00927E41"/>
    <w:rsid w:val="0094733E"/>
    <w:rsid w:val="009671E3"/>
    <w:rsid w:val="009A22C1"/>
    <w:rsid w:val="00A0317B"/>
    <w:rsid w:val="00A05682"/>
    <w:rsid w:val="00A05D91"/>
    <w:rsid w:val="00A17165"/>
    <w:rsid w:val="00A2327F"/>
    <w:rsid w:val="00A363B3"/>
    <w:rsid w:val="00A41329"/>
    <w:rsid w:val="00A41428"/>
    <w:rsid w:val="00A47C45"/>
    <w:rsid w:val="00A57FC1"/>
    <w:rsid w:val="00AC3BDF"/>
    <w:rsid w:val="00AD54C1"/>
    <w:rsid w:val="00AE3AA0"/>
    <w:rsid w:val="00B0442A"/>
    <w:rsid w:val="00B107F3"/>
    <w:rsid w:val="00B603BA"/>
    <w:rsid w:val="00B93856"/>
    <w:rsid w:val="00BA6B07"/>
    <w:rsid w:val="00BB24D2"/>
    <w:rsid w:val="00BB7A7C"/>
    <w:rsid w:val="00BF36B1"/>
    <w:rsid w:val="00C12248"/>
    <w:rsid w:val="00C734A4"/>
    <w:rsid w:val="00D565CA"/>
    <w:rsid w:val="00D87EC0"/>
    <w:rsid w:val="00D91D2F"/>
    <w:rsid w:val="00DD0A82"/>
    <w:rsid w:val="00DF1D21"/>
    <w:rsid w:val="00E01974"/>
    <w:rsid w:val="00E106E4"/>
    <w:rsid w:val="00E53AE8"/>
    <w:rsid w:val="00EC011F"/>
    <w:rsid w:val="00EC5D8F"/>
    <w:rsid w:val="00EF2F86"/>
    <w:rsid w:val="00F07593"/>
    <w:rsid w:val="00F1169C"/>
    <w:rsid w:val="00F61139"/>
    <w:rsid w:val="00FB01E2"/>
    <w:rsid w:val="00FE27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C11E5"/>
  <w15:chartTrackingRefBased/>
  <w15:docId w15:val="{520C3410-5DF0-4982-8A26-9DC69D4A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342"/>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Ttulo1">
    <w:name w:val="heading 1"/>
    <w:basedOn w:val="Normal"/>
    <w:next w:val="Normal"/>
    <w:link w:val="Ttulo1Char"/>
    <w:uiPriority w:val="9"/>
    <w:qFormat/>
    <w:rsid w:val="005A634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Default"/>
    <w:next w:val="Default"/>
    <w:link w:val="Ttulo4Char"/>
    <w:unhideWhenUsed/>
    <w:qFormat/>
    <w:rsid w:val="005A6342"/>
    <w:pPr>
      <w:numPr>
        <w:ilvl w:val="3"/>
        <w:numId w:val="2"/>
      </w:numPr>
      <w:outlineLvl w:val="3"/>
    </w:pPr>
    <w:rPr>
      <w:rFonts w:cs="Times New Roman"/>
      <w:sz w:val="20"/>
      <w:lang w:val="x-none"/>
    </w:rPr>
  </w:style>
  <w:style w:type="paragraph" w:styleId="Ttulo6">
    <w:name w:val="heading 6"/>
    <w:basedOn w:val="Normal"/>
    <w:next w:val="Normal"/>
    <w:link w:val="Ttulo6Char"/>
    <w:uiPriority w:val="9"/>
    <w:semiHidden/>
    <w:unhideWhenUsed/>
    <w:qFormat/>
    <w:rsid w:val="005C5D5D"/>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FB01E2"/>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A6342"/>
    <w:rPr>
      <w:rFonts w:asciiTheme="majorHAnsi" w:eastAsiaTheme="majorEastAsia" w:hAnsiTheme="majorHAnsi" w:cstheme="majorBidi"/>
      <w:color w:val="2F5496" w:themeColor="accent1" w:themeShade="BF"/>
      <w:kern w:val="0"/>
      <w:sz w:val="32"/>
      <w:szCs w:val="32"/>
      <w:lang w:eastAsia="zh-CN"/>
      <w14:ligatures w14:val="none"/>
    </w:rPr>
  </w:style>
  <w:style w:type="character" w:customStyle="1" w:styleId="Ttulo4Char">
    <w:name w:val="Título 4 Char"/>
    <w:basedOn w:val="Fontepargpadro"/>
    <w:link w:val="Ttulo4"/>
    <w:rsid w:val="005A6342"/>
    <w:rPr>
      <w:rFonts w:ascii="Arial" w:eastAsia="Times New Roman" w:hAnsi="Arial" w:cs="Times New Roman"/>
      <w:color w:val="000000"/>
      <w:kern w:val="0"/>
      <w:sz w:val="20"/>
      <w:szCs w:val="24"/>
      <w:lang w:val="x-none" w:eastAsia="zh-CN"/>
      <w14:ligatures w14:val="none"/>
    </w:rPr>
  </w:style>
  <w:style w:type="character" w:styleId="Hyperlink">
    <w:name w:val="Hyperlink"/>
    <w:uiPriority w:val="99"/>
    <w:semiHidden/>
    <w:unhideWhenUsed/>
    <w:rsid w:val="005A6342"/>
    <w:rPr>
      <w:color w:val="0000FF"/>
      <w:u w:val="single"/>
    </w:rPr>
  </w:style>
  <w:style w:type="paragraph" w:styleId="Recuodecorpodetexto">
    <w:name w:val="Body Text Indent"/>
    <w:basedOn w:val="Normal"/>
    <w:link w:val="RecuodecorpodetextoChar"/>
    <w:uiPriority w:val="99"/>
    <w:unhideWhenUsed/>
    <w:rsid w:val="005A6342"/>
    <w:pPr>
      <w:spacing w:after="120"/>
      <w:ind w:left="283"/>
    </w:pPr>
    <w:rPr>
      <w:lang w:val="x-none"/>
    </w:rPr>
  </w:style>
  <w:style w:type="character" w:customStyle="1" w:styleId="RecuodecorpodetextoChar">
    <w:name w:val="Recuo de corpo de texto Char"/>
    <w:basedOn w:val="Fontepargpadro"/>
    <w:link w:val="Recuodecorpodetexto"/>
    <w:uiPriority w:val="99"/>
    <w:rsid w:val="005A6342"/>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uiPriority w:val="34"/>
    <w:qFormat/>
    <w:rsid w:val="005A6342"/>
    <w:pPr>
      <w:ind w:left="708"/>
    </w:pPr>
  </w:style>
  <w:style w:type="paragraph" w:styleId="Corpodetexto">
    <w:name w:val="Body Text"/>
    <w:basedOn w:val="Default"/>
    <w:next w:val="Default"/>
    <w:link w:val="CorpodetextoChar1"/>
    <w:semiHidden/>
    <w:unhideWhenUsed/>
    <w:rsid w:val="005A6342"/>
    <w:rPr>
      <w:rFonts w:cs="Times New Roman"/>
      <w:sz w:val="20"/>
      <w:lang w:val="x-none"/>
    </w:rPr>
  </w:style>
  <w:style w:type="character" w:customStyle="1" w:styleId="CorpodetextoChar">
    <w:name w:val="Corpo de texto Char"/>
    <w:basedOn w:val="Fontepargpadro"/>
    <w:uiPriority w:val="99"/>
    <w:semiHidden/>
    <w:rsid w:val="005A6342"/>
    <w:rPr>
      <w:rFonts w:ascii="Times New Roman" w:eastAsia="Times New Roman" w:hAnsi="Times New Roman" w:cs="Times New Roman"/>
      <w:kern w:val="0"/>
      <w:sz w:val="24"/>
      <w:szCs w:val="24"/>
      <w:lang w:eastAsia="zh-CN"/>
      <w14:ligatures w14:val="none"/>
    </w:rPr>
  </w:style>
  <w:style w:type="paragraph" w:customStyle="1" w:styleId="Ttulo10">
    <w:name w:val="Título1"/>
    <w:basedOn w:val="Normal"/>
    <w:next w:val="Corpodetexto"/>
    <w:rsid w:val="005A6342"/>
    <w:pPr>
      <w:jc w:val="center"/>
    </w:pPr>
    <w:rPr>
      <w:b/>
      <w:sz w:val="20"/>
      <w:szCs w:val="20"/>
      <w:lang w:val="x-none"/>
    </w:rPr>
  </w:style>
  <w:style w:type="paragraph" w:customStyle="1" w:styleId="Default">
    <w:name w:val="Default"/>
    <w:rsid w:val="005A6342"/>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Recuodecorpodetexto21">
    <w:name w:val="Recuo de corpo de texto 21"/>
    <w:basedOn w:val="Normal"/>
    <w:rsid w:val="005A6342"/>
    <w:pPr>
      <w:spacing w:after="120" w:line="480" w:lineRule="auto"/>
      <w:ind w:left="283"/>
    </w:pPr>
    <w:rPr>
      <w:lang w:val="x-none"/>
    </w:rPr>
  </w:style>
  <w:style w:type="character" w:customStyle="1" w:styleId="Nivel01Char">
    <w:name w:val="Nivel 01 Char"/>
    <w:link w:val="Nivel01"/>
    <w:locked/>
    <w:rsid w:val="005A6342"/>
    <w:rPr>
      <w:rFonts w:ascii="Arial" w:eastAsia="Times New Roman" w:hAnsi="Arial" w:cs="Times New Roman"/>
      <w:b/>
      <w:bCs/>
      <w:kern w:val="0"/>
      <w:sz w:val="20"/>
      <w:szCs w:val="20"/>
      <w:lang w:val="x-none" w:eastAsia="x-none"/>
      <w14:ligatures w14:val="none"/>
    </w:rPr>
  </w:style>
  <w:style w:type="paragraph" w:customStyle="1" w:styleId="Nivel01">
    <w:name w:val="Nivel 01"/>
    <w:basedOn w:val="Ttulo1"/>
    <w:next w:val="Normal"/>
    <w:link w:val="Nivel01Char"/>
    <w:qFormat/>
    <w:rsid w:val="005A6342"/>
    <w:pPr>
      <w:numPr>
        <w:numId w:val="1"/>
      </w:numPr>
      <w:tabs>
        <w:tab w:val="left" w:pos="567"/>
      </w:tabs>
      <w:suppressAutoHyphens w:val="0"/>
      <w:jc w:val="both"/>
    </w:pPr>
    <w:rPr>
      <w:rFonts w:ascii="Arial" w:eastAsia="Times New Roman" w:hAnsi="Arial" w:cs="Times New Roman"/>
      <w:b/>
      <w:bCs/>
      <w:color w:val="auto"/>
      <w:sz w:val="20"/>
      <w:szCs w:val="20"/>
      <w:lang w:val="x-none" w:eastAsia="x-none"/>
    </w:rPr>
  </w:style>
  <w:style w:type="character" w:customStyle="1" w:styleId="Nivel2Char">
    <w:name w:val="Nivel 2 Char"/>
    <w:link w:val="Nivel2"/>
    <w:locked/>
    <w:rsid w:val="005A6342"/>
    <w:rPr>
      <w:rFonts w:ascii="Arial" w:eastAsia="Times New Roman" w:hAnsi="Arial" w:cs="Times New Roman"/>
      <w:color w:val="000000"/>
      <w:kern w:val="0"/>
      <w:sz w:val="20"/>
      <w:szCs w:val="20"/>
      <w:lang w:val="x-none" w:eastAsia="x-none"/>
      <w14:ligatures w14:val="none"/>
    </w:rPr>
  </w:style>
  <w:style w:type="paragraph" w:customStyle="1" w:styleId="Nivel2">
    <w:name w:val="Nivel 2"/>
    <w:basedOn w:val="Normal"/>
    <w:link w:val="Nivel2Char"/>
    <w:qFormat/>
    <w:rsid w:val="005A6342"/>
    <w:pPr>
      <w:numPr>
        <w:ilvl w:val="1"/>
        <w:numId w:val="1"/>
      </w:numPr>
      <w:suppressAutoHyphens w:val="0"/>
      <w:spacing w:before="120" w:after="120" w:line="276" w:lineRule="auto"/>
      <w:jc w:val="both"/>
    </w:pPr>
    <w:rPr>
      <w:rFonts w:ascii="Arial" w:hAnsi="Arial"/>
      <w:color w:val="000000"/>
      <w:sz w:val="20"/>
      <w:szCs w:val="20"/>
      <w:lang w:val="x-none" w:eastAsia="x-none"/>
    </w:rPr>
  </w:style>
  <w:style w:type="character" w:customStyle="1" w:styleId="Nivel3Char">
    <w:name w:val="Nivel 3 Char"/>
    <w:link w:val="Nivel3"/>
    <w:locked/>
    <w:rsid w:val="005A6342"/>
    <w:rPr>
      <w:rFonts w:ascii="Arial" w:eastAsia="Times New Roman" w:hAnsi="Arial" w:cs="Times New Roman"/>
      <w:color w:val="000000"/>
      <w:kern w:val="0"/>
      <w:sz w:val="20"/>
      <w:szCs w:val="20"/>
      <w:lang w:val="x-none" w:eastAsia="x-none"/>
      <w14:ligatures w14:val="none"/>
    </w:rPr>
  </w:style>
  <w:style w:type="paragraph" w:customStyle="1" w:styleId="Nivel3">
    <w:name w:val="Nivel 3"/>
    <w:basedOn w:val="Normal"/>
    <w:link w:val="Nivel3Char"/>
    <w:qFormat/>
    <w:rsid w:val="005A6342"/>
    <w:pPr>
      <w:numPr>
        <w:ilvl w:val="2"/>
        <w:numId w:val="1"/>
      </w:numPr>
      <w:suppressAutoHyphens w:val="0"/>
      <w:spacing w:before="120" w:after="120" w:line="276" w:lineRule="auto"/>
      <w:ind w:left="425" w:firstLine="0"/>
      <w:jc w:val="both"/>
    </w:pPr>
    <w:rPr>
      <w:rFonts w:ascii="Arial" w:hAnsi="Arial"/>
      <w:color w:val="000000"/>
      <w:sz w:val="20"/>
      <w:szCs w:val="20"/>
      <w:lang w:val="x-none" w:eastAsia="x-none"/>
    </w:rPr>
  </w:style>
  <w:style w:type="paragraph" w:customStyle="1" w:styleId="Nivel4">
    <w:name w:val="Nivel 4"/>
    <w:basedOn w:val="Nivel3"/>
    <w:qFormat/>
    <w:rsid w:val="005A6342"/>
    <w:pPr>
      <w:numPr>
        <w:ilvl w:val="3"/>
      </w:numPr>
      <w:tabs>
        <w:tab w:val="num" w:pos="360"/>
      </w:tabs>
      <w:ind w:left="851" w:firstLine="0"/>
    </w:pPr>
    <w:rPr>
      <w:color w:val="auto"/>
    </w:rPr>
  </w:style>
  <w:style w:type="paragraph" w:customStyle="1" w:styleId="Nivel5">
    <w:name w:val="Nivel 5"/>
    <w:basedOn w:val="Nivel4"/>
    <w:qFormat/>
    <w:rsid w:val="005A6342"/>
    <w:pPr>
      <w:numPr>
        <w:ilvl w:val="4"/>
      </w:numPr>
      <w:tabs>
        <w:tab w:val="num" w:pos="0"/>
        <w:tab w:val="num" w:pos="360"/>
      </w:tabs>
      <w:ind w:left="1276" w:firstLine="0"/>
    </w:pPr>
  </w:style>
  <w:style w:type="character" w:customStyle="1" w:styleId="CorpodetextoChar1">
    <w:name w:val="Corpo de texto Char1"/>
    <w:basedOn w:val="Fontepargpadro"/>
    <w:link w:val="Corpodetexto"/>
    <w:semiHidden/>
    <w:locked/>
    <w:rsid w:val="005A6342"/>
    <w:rPr>
      <w:rFonts w:ascii="Arial" w:eastAsia="Times New Roman" w:hAnsi="Arial" w:cs="Times New Roman"/>
      <w:color w:val="000000"/>
      <w:kern w:val="0"/>
      <w:sz w:val="20"/>
      <w:szCs w:val="24"/>
      <w:lang w:val="x-none" w:eastAsia="zh-CN"/>
      <w14:ligatures w14:val="none"/>
    </w:rPr>
  </w:style>
  <w:style w:type="paragraph" w:styleId="Cabealho">
    <w:name w:val="header"/>
    <w:basedOn w:val="Normal"/>
    <w:link w:val="CabealhoChar"/>
    <w:uiPriority w:val="99"/>
    <w:unhideWhenUsed/>
    <w:rsid w:val="005A6342"/>
    <w:pPr>
      <w:tabs>
        <w:tab w:val="center" w:pos="4252"/>
        <w:tab w:val="right" w:pos="8504"/>
      </w:tabs>
    </w:pPr>
  </w:style>
  <w:style w:type="character" w:customStyle="1" w:styleId="CabealhoChar">
    <w:name w:val="Cabeçalho Char"/>
    <w:basedOn w:val="Fontepargpadro"/>
    <w:link w:val="Cabealho"/>
    <w:uiPriority w:val="99"/>
    <w:rsid w:val="005A6342"/>
    <w:rPr>
      <w:rFonts w:ascii="Times New Roman" w:eastAsia="Times New Roman" w:hAnsi="Times New Roman" w:cs="Times New Roman"/>
      <w:kern w:val="0"/>
      <w:sz w:val="24"/>
      <w:szCs w:val="24"/>
      <w:lang w:eastAsia="zh-CN"/>
      <w14:ligatures w14:val="none"/>
    </w:rPr>
  </w:style>
  <w:style w:type="paragraph" w:styleId="Rodap">
    <w:name w:val="footer"/>
    <w:basedOn w:val="Normal"/>
    <w:link w:val="RodapChar"/>
    <w:uiPriority w:val="99"/>
    <w:unhideWhenUsed/>
    <w:rsid w:val="005A6342"/>
    <w:pPr>
      <w:tabs>
        <w:tab w:val="center" w:pos="4252"/>
        <w:tab w:val="right" w:pos="8504"/>
      </w:tabs>
    </w:pPr>
  </w:style>
  <w:style w:type="character" w:customStyle="1" w:styleId="RodapChar">
    <w:name w:val="Rodapé Char"/>
    <w:basedOn w:val="Fontepargpadro"/>
    <w:link w:val="Rodap"/>
    <w:uiPriority w:val="99"/>
    <w:rsid w:val="005A6342"/>
    <w:rPr>
      <w:rFonts w:ascii="Times New Roman" w:eastAsia="Times New Roman" w:hAnsi="Times New Roman" w:cs="Times New Roman"/>
      <w:kern w:val="0"/>
      <w:sz w:val="24"/>
      <w:szCs w:val="24"/>
      <w:lang w:eastAsia="zh-CN"/>
      <w14:ligatures w14:val="none"/>
    </w:rPr>
  </w:style>
  <w:style w:type="numbering" w:customStyle="1" w:styleId="Semlista1">
    <w:name w:val="Sem lista1"/>
    <w:next w:val="Semlista"/>
    <w:uiPriority w:val="99"/>
    <w:semiHidden/>
    <w:unhideWhenUsed/>
    <w:rsid w:val="005A6342"/>
  </w:style>
  <w:style w:type="paragraph" w:customStyle="1" w:styleId="msonormal0">
    <w:name w:val="msonormal"/>
    <w:basedOn w:val="Normal"/>
    <w:uiPriority w:val="99"/>
    <w:semiHidden/>
    <w:rsid w:val="005A6342"/>
    <w:pPr>
      <w:suppressAutoHyphens w:val="0"/>
      <w:spacing w:before="100" w:beforeAutospacing="1" w:after="100" w:afterAutospacing="1"/>
    </w:pPr>
    <w:rPr>
      <w:lang w:eastAsia="pt-BR"/>
    </w:rPr>
  </w:style>
  <w:style w:type="paragraph" w:styleId="NormalWeb">
    <w:name w:val="Normal (Web)"/>
    <w:basedOn w:val="Normal"/>
    <w:uiPriority w:val="99"/>
    <w:unhideWhenUsed/>
    <w:rsid w:val="005A6342"/>
    <w:pPr>
      <w:suppressAutoHyphens w:val="0"/>
      <w:spacing w:before="100" w:beforeAutospacing="1" w:after="100" w:afterAutospacing="1"/>
    </w:pPr>
    <w:rPr>
      <w:lang w:eastAsia="pt-BR"/>
    </w:rPr>
  </w:style>
  <w:style w:type="paragraph" w:customStyle="1" w:styleId="Padro">
    <w:name w:val="Padrão"/>
    <w:rsid w:val="005A6342"/>
    <w:pPr>
      <w:tabs>
        <w:tab w:val="left" w:pos="708"/>
      </w:tabs>
      <w:suppressAutoHyphens/>
      <w:spacing w:line="252" w:lineRule="auto"/>
    </w:pPr>
    <w:rPr>
      <w:rFonts w:ascii="Times New Roman" w:eastAsia="SimSun" w:hAnsi="Times New Roman" w:cs="Mangal"/>
      <w:kern w:val="0"/>
      <w:sz w:val="24"/>
      <w:szCs w:val="24"/>
      <w:lang w:eastAsia="zh-CN" w:bidi="hi-IN"/>
      <w14:ligatures w14:val="none"/>
    </w:rPr>
  </w:style>
  <w:style w:type="table" w:styleId="Tabelacomgrade">
    <w:name w:val="Table Grid"/>
    <w:basedOn w:val="Tabelanormal"/>
    <w:uiPriority w:val="39"/>
    <w:rsid w:val="005A6342"/>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634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uiPriority w:val="9"/>
    <w:semiHidden/>
    <w:rsid w:val="00FB01E2"/>
    <w:rPr>
      <w:rFonts w:asciiTheme="majorHAnsi" w:eastAsiaTheme="majorEastAsia" w:hAnsiTheme="majorHAnsi" w:cstheme="majorBidi"/>
      <w:i/>
      <w:iCs/>
      <w:color w:val="1F3763" w:themeColor="accent1" w:themeShade="7F"/>
      <w:kern w:val="0"/>
      <w:sz w:val="24"/>
      <w:szCs w:val="24"/>
      <w:lang w:eastAsia="zh-CN"/>
      <w14:ligatures w14:val="none"/>
    </w:rPr>
  </w:style>
  <w:style w:type="character" w:customStyle="1" w:styleId="Ttulo6Char">
    <w:name w:val="Título 6 Char"/>
    <w:basedOn w:val="Fontepargpadro"/>
    <w:link w:val="Ttulo6"/>
    <w:uiPriority w:val="9"/>
    <w:semiHidden/>
    <w:rsid w:val="005C5D5D"/>
    <w:rPr>
      <w:rFonts w:asciiTheme="majorHAnsi" w:eastAsiaTheme="majorEastAsia" w:hAnsiTheme="majorHAnsi" w:cstheme="majorBidi"/>
      <w:color w:val="1F3763" w:themeColor="accent1" w:themeShade="7F"/>
      <w:kern w:val="0"/>
      <w:sz w:val="24"/>
      <w:szCs w:val="24"/>
      <w:lang w:eastAsia="zh-CN"/>
      <w14:ligatures w14:val="none"/>
    </w:rPr>
  </w:style>
  <w:style w:type="paragraph" w:styleId="Ttulo">
    <w:name w:val="Title"/>
    <w:basedOn w:val="Normal"/>
    <w:next w:val="Normal"/>
    <w:link w:val="TtuloChar"/>
    <w:uiPriority w:val="10"/>
    <w:qFormat/>
    <w:rsid w:val="000622F5"/>
    <w:pPr>
      <w:suppressAutoHyphens w:val="0"/>
      <w:spacing w:after="80"/>
      <w:contextualSpacing/>
    </w:pPr>
    <w:rPr>
      <w:rFonts w:asciiTheme="majorHAnsi" w:eastAsiaTheme="majorEastAsia" w:hAnsiTheme="majorHAnsi" w:cstheme="majorBidi"/>
      <w:spacing w:val="-10"/>
      <w:kern w:val="28"/>
      <w:sz w:val="56"/>
      <w:szCs w:val="56"/>
      <w:lang w:eastAsia="pt-BR"/>
    </w:rPr>
  </w:style>
  <w:style w:type="character" w:customStyle="1" w:styleId="TtuloChar">
    <w:name w:val="Título Char"/>
    <w:basedOn w:val="Fontepargpadro"/>
    <w:link w:val="Ttulo"/>
    <w:uiPriority w:val="10"/>
    <w:rsid w:val="000622F5"/>
    <w:rPr>
      <w:rFonts w:asciiTheme="majorHAnsi" w:eastAsiaTheme="majorEastAsia" w:hAnsiTheme="majorHAnsi" w:cstheme="majorBidi"/>
      <w:spacing w:val="-10"/>
      <w:kern w:val="28"/>
      <w:sz w:val="56"/>
      <w:szCs w:val="56"/>
      <w:lang w:eastAsia="pt-BR"/>
      <w14:ligatures w14:val="none"/>
    </w:rPr>
  </w:style>
  <w:style w:type="character" w:styleId="Forte">
    <w:name w:val="Strong"/>
    <w:uiPriority w:val="22"/>
    <w:qFormat/>
    <w:rsid w:val="007761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284180">
      <w:bodyDiv w:val="1"/>
      <w:marLeft w:val="0"/>
      <w:marRight w:val="0"/>
      <w:marTop w:val="0"/>
      <w:marBottom w:val="0"/>
      <w:divBdr>
        <w:top w:val="none" w:sz="0" w:space="0" w:color="auto"/>
        <w:left w:val="none" w:sz="0" w:space="0" w:color="auto"/>
        <w:bottom w:val="none" w:sz="0" w:space="0" w:color="auto"/>
        <w:right w:val="none" w:sz="0" w:space="0" w:color="auto"/>
      </w:divBdr>
    </w:div>
    <w:div w:id="627971872">
      <w:bodyDiv w:val="1"/>
      <w:marLeft w:val="0"/>
      <w:marRight w:val="0"/>
      <w:marTop w:val="0"/>
      <w:marBottom w:val="0"/>
      <w:divBdr>
        <w:top w:val="none" w:sz="0" w:space="0" w:color="auto"/>
        <w:left w:val="none" w:sz="0" w:space="0" w:color="auto"/>
        <w:bottom w:val="none" w:sz="0" w:space="0" w:color="auto"/>
        <w:right w:val="none" w:sz="0" w:space="0" w:color="auto"/>
      </w:divBdr>
    </w:div>
    <w:div w:id="180946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18</Pages>
  <Words>5648</Words>
  <Characters>30500</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3</cp:revision>
  <dcterms:created xsi:type="dcterms:W3CDTF">2026-01-08T18:07:00Z</dcterms:created>
  <dcterms:modified xsi:type="dcterms:W3CDTF">2026-02-06T18:01:00Z</dcterms:modified>
</cp:coreProperties>
</file>